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2873470"/>
        <w:docPartObj>
          <w:docPartGallery w:val="Cover Pages"/>
          <w:docPartUnique/>
        </w:docPartObj>
      </w:sdtPr>
      <w:sdtEndPr>
        <w:rPr>
          <w:b/>
          <w:bCs/>
          <w:caps/>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2898"/>
          </w:tblGrid>
          <w:tr w:rsidR="00311FE5" w:rsidTr="007B37CC">
            <w:trPr>
              <w:trHeight w:val="1440"/>
            </w:trPr>
            <w:tc>
              <w:tcPr>
                <w:tcW w:w="1440" w:type="dxa"/>
                <w:tcBorders>
                  <w:right w:val="single" w:sz="4" w:space="0" w:color="FFFFFF" w:themeColor="background1"/>
                </w:tcBorders>
                <w:shd w:val="clear" w:color="auto" w:fill="943634" w:themeFill="accent2" w:themeFillShade="BF"/>
              </w:tcPr>
              <w:p w:rsidR="00311FE5" w:rsidRDefault="00311FE5"/>
            </w:tc>
            <w:sdt>
              <w:sdtPr>
                <w:rPr>
                  <w:rFonts w:asciiTheme="majorHAnsi" w:eastAsiaTheme="majorEastAsia" w:hAnsiTheme="majorHAnsi" w:cstheme="majorBidi"/>
                  <w:b/>
                  <w:bCs/>
                  <w:color w:val="FFFFFF" w:themeColor="background1"/>
                  <w:sz w:val="72"/>
                  <w:szCs w:val="72"/>
                </w:rPr>
                <w:alias w:val="Year"/>
                <w:id w:val="15676118"/>
                <w:placeholder>
                  <w:docPart w:val="01280E62B8B74E35B90BAE227457F669"/>
                </w:placeholder>
                <w:dataBinding w:prefixMappings="xmlns:ns0='http://schemas.microsoft.com/office/2006/coverPageProps'" w:xpath="/ns0:CoverPageProperties[1]/ns0:PublishDate[1]" w:storeItemID="{55AF091B-3C7A-41E3-B477-F2FDAA23CFDA}"/>
                <w:date w:fullDate="2011-08-09T00:00:00Z">
                  <w:dateFormat w:val="yyyy"/>
                  <w:lid w:val="en-US"/>
                  <w:storeMappedDataAs w:val="dateTime"/>
                  <w:calendar w:val="gregorian"/>
                </w:date>
              </w:sdtPr>
              <w:sdtContent>
                <w:tc>
                  <w:tcPr>
                    <w:tcW w:w="2898" w:type="dxa"/>
                    <w:tcBorders>
                      <w:left w:val="single" w:sz="4" w:space="0" w:color="FFFFFF" w:themeColor="background1"/>
                    </w:tcBorders>
                    <w:shd w:val="clear" w:color="auto" w:fill="943634" w:themeFill="accent2" w:themeFillShade="BF"/>
                    <w:vAlign w:val="bottom"/>
                  </w:tcPr>
                  <w:p w:rsidR="00311FE5" w:rsidRDefault="007B37CC" w:rsidP="007B37CC">
                    <w:pPr>
                      <w:pStyle w:val="NoSpacing"/>
                      <w:rPr>
                        <w:rFonts w:asciiTheme="majorHAnsi" w:eastAsiaTheme="majorEastAsia" w:hAnsiTheme="majorHAnsi" w:cstheme="majorBidi"/>
                        <w:b/>
                        <w:bCs/>
                        <w:color w:val="FFFFFF" w:themeColor="background1"/>
                        <w:sz w:val="72"/>
                        <w:szCs w:val="72"/>
                      </w:rPr>
                    </w:pPr>
                    <w:r w:rsidRPr="00EF47E1">
                      <w:rPr>
                        <w:rFonts w:asciiTheme="majorHAnsi" w:eastAsiaTheme="majorEastAsia" w:hAnsiTheme="majorHAnsi" w:cstheme="majorBidi"/>
                        <w:b/>
                        <w:bCs/>
                        <w:color w:val="FFFFFF" w:themeColor="background1"/>
                        <w:sz w:val="72"/>
                        <w:szCs w:val="72"/>
                      </w:rPr>
                      <w:t>2011</w:t>
                    </w:r>
                  </w:p>
                </w:tc>
              </w:sdtContent>
            </w:sdt>
          </w:tr>
          <w:tr w:rsidR="00311FE5" w:rsidTr="007B37CC">
            <w:trPr>
              <w:trHeight w:val="2880"/>
            </w:trPr>
            <w:tc>
              <w:tcPr>
                <w:tcW w:w="1440" w:type="dxa"/>
                <w:tcBorders>
                  <w:right w:val="single" w:sz="4" w:space="0" w:color="000000" w:themeColor="text1"/>
                </w:tcBorders>
              </w:tcPr>
              <w:p w:rsidR="00311FE5" w:rsidRDefault="00311FE5"/>
            </w:tc>
            <w:tc>
              <w:tcPr>
                <w:tcW w:w="2898" w:type="dxa"/>
                <w:tcBorders>
                  <w:left w:val="single" w:sz="4" w:space="0" w:color="000000" w:themeColor="text1"/>
                </w:tcBorders>
                <w:vAlign w:val="center"/>
              </w:tcPr>
              <w:sdt>
                <w:sdtPr>
                  <w:rPr>
                    <w:u w:val="single"/>
                  </w:rPr>
                  <w:alias w:val="Company"/>
                  <w:id w:val="15676123"/>
                  <w:placeholder>
                    <w:docPart w:val="07C54E14D4A1412A86AB58D868D36D7A"/>
                  </w:placeholder>
                  <w:dataBinding w:prefixMappings="xmlns:ns0='http://schemas.openxmlformats.org/officeDocument/2006/extended-properties'" w:xpath="/ns0:Properties[1]/ns0:Company[1]" w:storeItemID="{6668398D-A668-4E3E-A5EB-62B293D839F1}"/>
                  <w:text/>
                </w:sdtPr>
                <w:sdtContent>
                  <w:p w:rsidR="00311FE5" w:rsidRDefault="007B37CC">
                    <w:pPr>
                      <w:pStyle w:val="NoSpacing"/>
                      <w:rPr>
                        <w:color w:val="76923C" w:themeColor="accent3" w:themeShade="BF"/>
                      </w:rPr>
                    </w:pPr>
                    <w:r w:rsidRPr="00294E7C">
                      <w:rPr>
                        <w:u w:val="single"/>
                      </w:rPr>
                      <w:t>Allen County Schools</w:t>
                    </w:r>
                  </w:p>
                </w:sdtContent>
              </w:sdt>
              <w:p w:rsidR="00311FE5" w:rsidRDefault="00311FE5">
                <w:pPr>
                  <w:pStyle w:val="NoSpacing"/>
                  <w:rPr>
                    <w:color w:val="76923C" w:themeColor="accent3" w:themeShade="BF"/>
                  </w:rPr>
                </w:pPr>
              </w:p>
              <w:p w:rsidR="00E92C82" w:rsidRPr="00ED6123" w:rsidRDefault="00F51084">
                <w:pPr>
                  <w:pStyle w:val="NoSpacing"/>
                  <w:rPr>
                    <w:rFonts w:ascii="Gabriola" w:hAnsi="Gabriola"/>
                    <w:b/>
                  </w:rPr>
                </w:pPr>
                <w:sdt>
                  <w:sdtPr>
                    <w:rPr>
                      <w:rFonts w:ascii="Gabriola" w:hAnsi="Gabriola"/>
                      <w:b/>
                    </w:rPr>
                    <w:alias w:val="Author"/>
                    <w:id w:val="15676130"/>
                    <w:placeholder>
                      <w:docPart w:val="5B0F67155BF94DA2B140ADE2EF7BEF13"/>
                    </w:placeholder>
                    <w:dataBinding w:prefixMappings="xmlns:ns0='http://schemas.openxmlformats.org/package/2006/metadata/core-properties' xmlns:ns1='http://purl.org/dc/elements/1.1/'" w:xpath="/ns0:coreProperties[1]/ns1:creator[1]" w:storeItemID="{6C3C8BC8-F283-45AE-878A-BAB7291924A1}"/>
                    <w:text/>
                  </w:sdtPr>
                  <w:sdtContent>
                    <w:r w:rsidR="001661FD" w:rsidRPr="00ED6123">
                      <w:rPr>
                        <w:rFonts w:ascii="Gabriola" w:hAnsi="Gabriola"/>
                        <w:b/>
                      </w:rPr>
                      <w:t>Primary Center</w:t>
                    </w:r>
                  </w:sdtContent>
                </w:sdt>
                <w:r w:rsidR="007B37CC" w:rsidRPr="00ED6123">
                  <w:rPr>
                    <w:rFonts w:ascii="Gabriola" w:hAnsi="Gabriola"/>
                    <w:b/>
                  </w:rPr>
                  <w:t xml:space="preserve"> </w:t>
                </w:r>
              </w:p>
              <w:p w:rsidR="00311FE5" w:rsidRPr="00ED6123" w:rsidRDefault="007B37CC">
                <w:pPr>
                  <w:pStyle w:val="NoSpacing"/>
                  <w:rPr>
                    <w:rFonts w:ascii="Gabriola" w:hAnsi="Gabriola"/>
                    <w:b/>
                  </w:rPr>
                </w:pPr>
                <w:r w:rsidRPr="00ED6123">
                  <w:rPr>
                    <w:rFonts w:ascii="Gabriola" w:hAnsi="Gabriola"/>
                    <w:b/>
                  </w:rPr>
                  <w:t>Intermediate Center</w:t>
                </w:r>
              </w:p>
              <w:p w:rsidR="007B37CC" w:rsidRPr="00ED6123" w:rsidRDefault="007B37CC">
                <w:pPr>
                  <w:pStyle w:val="NoSpacing"/>
                  <w:rPr>
                    <w:rFonts w:ascii="Gabriola" w:hAnsi="Gabriola"/>
                    <w:b/>
                  </w:rPr>
                </w:pPr>
                <w:r w:rsidRPr="00ED6123">
                  <w:rPr>
                    <w:rFonts w:ascii="Gabriola" w:hAnsi="Gabriola"/>
                    <w:b/>
                  </w:rPr>
                  <w:t xml:space="preserve">James E. </w:t>
                </w:r>
                <w:proofErr w:type="spellStart"/>
                <w:r w:rsidRPr="00ED6123">
                  <w:rPr>
                    <w:rFonts w:ascii="Gabriola" w:hAnsi="Gabriola"/>
                    <w:b/>
                  </w:rPr>
                  <w:t>Bazzell</w:t>
                </w:r>
                <w:proofErr w:type="spellEnd"/>
                <w:r w:rsidRPr="00ED6123">
                  <w:rPr>
                    <w:rFonts w:ascii="Gabriola" w:hAnsi="Gabriola"/>
                    <w:b/>
                  </w:rPr>
                  <w:t xml:space="preserve"> Middle</w:t>
                </w:r>
              </w:p>
              <w:p w:rsidR="007B37CC" w:rsidRDefault="007B37CC">
                <w:pPr>
                  <w:pStyle w:val="NoSpacing"/>
                  <w:rPr>
                    <w:color w:val="76923C" w:themeColor="accent3" w:themeShade="BF"/>
                  </w:rPr>
                </w:pPr>
                <w:r w:rsidRPr="00ED6123">
                  <w:rPr>
                    <w:rFonts w:ascii="Gabriola" w:hAnsi="Gabriola"/>
                    <w:b/>
                  </w:rPr>
                  <w:t>Allen County-Scottsville High</w:t>
                </w:r>
              </w:p>
            </w:tc>
          </w:tr>
        </w:tbl>
        <w:p w:rsidR="00311FE5" w:rsidRDefault="00311FE5"/>
        <w:p w:rsidR="00311FE5" w:rsidRDefault="00311FE5"/>
        <w:tbl>
          <w:tblPr>
            <w:tblpPr w:leftFromText="187" w:rightFromText="187" w:horzAnchor="margin" w:tblpXSpec="center" w:tblpYSpec="bottom"/>
            <w:tblW w:w="5320" w:type="pct"/>
            <w:tblLook w:val="04A0" w:firstRow="1" w:lastRow="0" w:firstColumn="1" w:lastColumn="0" w:noHBand="0" w:noVBand="1"/>
          </w:tblPr>
          <w:tblGrid>
            <w:gridCol w:w="10189"/>
          </w:tblGrid>
          <w:tr w:rsidR="00311FE5" w:rsidTr="009B55B2">
            <w:tc>
              <w:tcPr>
                <w:tcW w:w="5000" w:type="pct"/>
              </w:tcPr>
              <w:p w:rsidR="00311FE5" w:rsidRDefault="00EF47E1" w:rsidP="007B37CC">
                <w:pPr>
                  <w:pStyle w:val="NoSpacing"/>
                  <w:rPr>
                    <w:b/>
                    <w:bCs/>
                    <w:caps/>
                    <w:sz w:val="72"/>
                    <w:szCs w:val="72"/>
                  </w:rPr>
                </w:pPr>
                <w:r>
                  <w:rPr>
                    <w:b/>
                    <w:bCs/>
                    <w:caps/>
                    <w:noProof/>
                    <w:sz w:val="72"/>
                    <w:szCs w:val="72"/>
                    <w:lang w:eastAsia="en-US"/>
                  </w:rPr>
                  <mc:AlternateContent>
                    <mc:Choice Requires="wps">
                      <w:drawing>
                        <wp:anchor distT="0" distB="0" distL="114300" distR="114300" simplePos="0" relativeHeight="251659264" behindDoc="0" locked="0" layoutInCell="1" allowOverlap="1" wp14:anchorId="46C9CDC1" wp14:editId="46E74253">
                          <wp:simplePos x="0" y="0"/>
                          <wp:positionH relativeFrom="column">
                            <wp:posOffset>5010150</wp:posOffset>
                          </wp:positionH>
                          <wp:positionV relativeFrom="paragraph">
                            <wp:posOffset>36830</wp:posOffset>
                          </wp:positionV>
                          <wp:extent cx="1133475" cy="419100"/>
                          <wp:effectExtent l="0" t="0" r="9525" b="0"/>
                          <wp:wrapNone/>
                          <wp:docPr id="1" name="Rectangle 1"/>
                          <wp:cNvGraphicFramePr/>
                          <a:graphic xmlns:a="http://schemas.openxmlformats.org/drawingml/2006/main">
                            <a:graphicData uri="http://schemas.microsoft.com/office/word/2010/wordprocessingShape">
                              <wps:wsp>
                                <wps:cNvSpPr/>
                                <wps:spPr>
                                  <a:xfrm>
                                    <a:off x="0" y="0"/>
                                    <a:ext cx="1133475" cy="419100"/>
                                  </a:xfrm>
                                  <a:prstGeom prst="rect">
                                    <a:avLst/>
                                  </a:prstGeom>
                                  <a:solidFill>
                                    <a:srgbClr val="9B39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4.5pt;margin-top:2.9pt;width:89.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" fillcolor="#9b3937" stroked="f" strokeweight="2pt"/>
                      </w:pict>
                    </mc:Fallback>
                  </mc:AlternateContent>
                </w:r>
                <w:sdt>
                  <w:sdtPr>
                    <w:rPr>
                      <w:b/>
                      <w:bCs/>
                      <w:caps/>
                      <w:sz w:val="72"/>
                      <w:szCs w:val="72"/>
                    </w:rPr>
                    <w:alias w:val="Title"/>
                    <w:id w:val="15676137"/>
                    <w:placeholder>
                      <w:docPart w:val="78631FD764994437850124E456A85150"/>
                    </w:placeholder>
                    <w:dataBinding w:prefixMappings="xmlns:ns0='http://schemas.openxmlformats.org/package/2006/metadata/core-properties' xmlns:ns1='http://purl.org/dc/elements/1.1/'" w:xpath="/ns0:coreProperties[1]/ns1:title[1]" w:storeItemID="{6C3C8BC8-F283-45AE-878A-BAB7291924A1}"/>
                    <w:text/>
                  </w:sdtPr>
                  <w:sdtContent>
                    <w:r w:rsidR="007B37CC" w:rsidRPr="00EF47E1">
                      <w:rPr>
                        <w:b/>
                        <w:bCs/>
                        <w:caps/>
                        <w:sz w:val="72"/>
                        <w:szCs w:val="72"/>
                      </w:rPr>
                      <w:t>Alle</w:t>
                    </w:r>
                    <w:r w:rsidR="00311FE5" w:rsidRPr="00EF47E1">
                      <w:rPr>
                        <w:b/>
                        <w:bCs/>
                        <w:caps/>
                        <w:sz w:val="72"/>
                        <w:szCs w:val="72"/>
                      </w:rPr>
                      <w:t>n County Schools:  Response to Intervention</w:t>
                    </w:r>
                  </w:sdtContent>
                </w:sdt>
              </w:p>
            </w:tc>
          </w:tr>
          <w:tr w:rsidR="00311FE5" w:rsidTr="009B55B2">
            <w:sdt>
              <w:sdtPr>
                <w:rPr>
                  <w:color w:val="595959" w:themeColor="text1" w:themeTint="A6"/>
                </w:rPr>
                <w:alias w:val="Abstract"/>
                <w:id w:val="15676143"/>
                <w:placeholder>
                  <w:docPart w:val="14ACA37C22A8465686575F6A9F5FE23A"/>
                </w:placeholder>
                <w:dataBinding w:prefixMappings="xmlns:ns0='http://schemas.microsoft.com/office/2006/coverPageProps'" w:xpath="/ns0:CoverPageProperties[1]/ns0:Abstract[1]" w:storeItemID="{55AF091B-3C7A-41E3-B477-F2FDAA23CFDA}"/>
                <w:text/>
              </w:sdtPr>
              <w:sdtContent>
                <w:tc>
                  <w:tcPr>
                    <w:tcW w:w="5000" w:type="pct"/>
                  </w:tcPr>
                  <w:p w:rsidR="00311FE5" w:rsidRDefault="009B55B2" w:rsidP="009B55B2">
                    <w:pPr>
                      <w:pStyle w:val="NoSpacing"/>
                      <w:jc w:val="center"/>
                      <w:rPr>
                        <w:color w:val="808080" w:themeColor="background1" w:themeShade="80"/>
                      </w:rPr>
                    </w:pPr>
                    <w:r w:rsidRPr="00087A31">
                      <w:rPr>
                        <w:color w:val="595959" w:themeColor="text1" w:themeTint="A6"/>
                      </w:rPr>
                      <w:t>High Expectations</w:t>
                    </w:r>
                    <w:r w:rsidR="00087A31" w:rsidRPr="00087A31">
                      <w:rPr>
                        <w:color w:val="595959" w:themeColor="text1" w:themeTint="A6"/>
                      </w:rPr>
                      <w:t>;</w:t>
                    </w:r>
                    <w:r w:rsidRPr="00087A31">
                      <w:rPr>
                        <w:color w:val="595959" w:themeColor="text1" w:themeTint="A6"/>
                      </w:rPr>
                      <w:t xml:space="preserve">  Student Center</w:t>
                    </w:r>
                    <w:r w:rsidR="00087A31" w:rsidRPr="00087A31">
                      <w:rPr>
                        <w:color w:val="595959" w:themeColor="text1" w:themeTint="A6"/>
                      </w:rPr>
                      <w:t xml:space="preserve">ed Classrooms;  Assessment for Learning;  </w:t>
                    </w:r>
                    <w:r w:rsidRPr="00087A31">
                      <w:rPr>
                        <w:color w:val="595959" w:themeColor="text1" w:themeTint="A6"/>
                      </w:rPr>
                      <w:t>Student as Customer</w:t>
                    </w:r>
                    <w:r w:rsidR="00087A31" w:rsidRPr="00087A31">
                      <w:rPr>
                        <w:color w:val="595959" w:themeColor="text1" w:themeTint="A6"/>
                      </w:rPr>
                      <w:t>;          Professional Learning Community</w:t>
                    </w:r>
                  </w:p>
                </w:tc>
              </w:sdtContent>
            </w:sdt>
          </w:tr>
        </w:tbl>
        <w:p w:rsidR="00311FE5" w:rsidRDefault="00311FE5"/>
        <w:p w:rsidR="002D560B" w:rsidRPr="00184011" w:rsidRDefault="00832E0F" w:rsidP="00184011">
          <w:pPr>
            <w:rPr>
              <w:b/>
              <w:bCs/>
              <w:caps/>
              <w:sz w:val="28"/>
              <w:szCs w:val="28"/>
            </w:rPr>
          </w:pPr>
          <w:r>
            <w:rPr>
              <w:b/>
              <w:bCs/>
              <w:caps/>
              <w:noProof/>
              <w:sz w:val="28"/>
              <w:szCs w:val="28"/>
            </w:rPr>
            <mc:AlternateContent>
              <mc:Choice Requires="wps">
                <w:drawing>
                  <wp:anchor distT="0" distB="0" distL="114300" distR="114300" simplePos="0" relativeHeight="251660288" behindDoc="0" locked="0" layoutInCell="1" allowOverlap="1" wp14:anchorId="30E8427E" wp14:editId="594BBB88">
                    <wp:simplePos x="0" y="0"/>
                    <wp:positionH relativeFrom="column">
                      <wp:posOffset>-1938020</wp:posOffset>
                    </wp:positionH>
                    <wp:positionV relativeFrom="paragraph">
                      <wp:posOffset>843915</wp:posOffset>
                    </wp:positionV>
                    <wp:extent cx="6248400" cy="39528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248400" cy="395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1084" w:rsidRDefault="00F51084">
                                <w:r>
                                  <w:rPr>
                                    <w:noProof/>
                                  </w:rPr>
                                  <w:drawing>
                                    <wp:inline distT="0" distB="0" distL="0" distR="0" wp14:anchorId="3C8BAA36" wp14:editId="550DAA64">
                                      <wp:extent cx="3626100" cy="779700"/>
                                      <wp:effectExtent l="0" t="133350" r="12700" b="116205"/>
                                      <wp:docPr id="2" name="Picture 2" descr="C:\Users\rfisher\AppData\Local\Microsoft\Windows\Temporary Internet Files\Low\Content.IE5\GLCAFT58\MC900001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isher\AppData\Local\Microsoft\Windows\Temporary Internet Files\Low\Content.IE5\GLCAFT58\MC900001272[1].WMF"/>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rot="21059230">
                                                <a:off x="0" y="0"/>
                                                <a:ext cx="3632380" cy="781050"/>
                                              </a:xfrm>
                                              <a:prstGeom prst="rect">
                                                <a:avLst/>
                                              </a:prstGeom>
                                              <a:noFill/>
                                              <a:ln>
                                                <a:noFill/>
                                              </a:ln>
                                            </pic:spPr>
                                          </pic:pic>
                                        </a:graphicData>
                                      </a:graphic>
                                    </wp:inline>
                                  </w:drawing>
                                </w:r>
                                <w:r w:rsidRPr="00832E0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084E90D4" wp14:editId="4916C7F7">
                                      <wp:extent cx="4984341" cy="780292"/>
                                      <wp:effectExtent l="19050" t="209550" r="0" b="191770"/>
                                      <wp:docPr id="3" name="Picture 3" descr="C:\Users\rfisher\AppData\Local\Microsoft\Windows\Temporary Internet Files\Low\Content.IE5\GLCAFT58\MC900001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fisher\AppData\Local\Microsoft\Windows\Temporary Internet Files\Low\Content.IE5\GLCAFT58\MC90000127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096446">
                                                <a:off x="0" y="0"/>
                                                <a:ext cx="4989184" cy="781050"/>
                                              </a:xfrm>
                                              <a:prstGeom prst="rect">
                                                <a:avLst/>
                                              </a:prstGeom>
                                              <a:noFill/>
                                              <a:ln>
                                                <a:noFill/>
                                              </a:ln>
                                            </pic:spPr>
                                          </pic:pic>
                                        </a:graphicData>
                                      </a:graphic>
                                    </wp:inline>
                                  </w:drawing>
                                </w:r>
                                <w:r w:rsidRPr="00832E0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0A023C5B" wp14:editId="12D21892">
                                      <wp:extent cx="6167828" cy="781050"/>
                                      <wp:effectExtent l="0" t="342900" r="0" b="304800"/>
                                      <wp:docPr id="4" name="Picture 4" descr="C:\Users\rfisher\AppData\Local\Microsoft\Windows\Temporary Internet Files\Low\Content.IE5\GLCAFT58\MC900001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isher\AppData\Local\Microsoft\Windows\Temporary Internet Files\Low\Content.IE5\GLCAFT58\MC900001272[1].WMF"/>
                                              <pic:cNvPicPr>
                                                <a:picLocks noChangeAspect="1" noChangeArrowheads="1"/>
                                              </pic:cNvPicPr>
                                            </pic:nvPicPr>
                                            <pic:blipFill>
                                              <a:blip r:embed="rId9">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rot="21051279">
                                                <a:off x="0" y="0"/>
                                                <a:ext cx="6167828" cy="781050"/>
                                              </a:xfrm>
                                              <a:prstGeom prst="rect">
                                                <a:avLst/>
                                              </a:prstGeom>
                                              <a:noFill/>
                                              <a:ln>
                                                <a:noFill/>
                                              </a:ln>
                                            </pic:spPr>
                                          </pic:pic>
                                        </a:graphicData>
                                      </a:graphic>
                                    </wp:inline>
                                  </w:drawing>
                                </w:r>
                                <w:r>
                                  <w:rPr>
                                    <w:noProof/>
                                  </w:rPr>
                                  <w:drawing>
                                    <wp:inline distT="0" distB="0" distL="0" distR="0" wp14:anchorId="210564A5" wp14:editId="66F2CBFB">
                                      <wp:extent cx="4514850" cy="781050"/>
                                      <wp:effectExtent l="0" t="152400" r="19050" b="133350"/>
                                      <wp:docPr id="5" name="Picture 5" descr="C:\Users\rfisher\AppData\Local\Microsoft\Windows\Temporary Internet Files\Low\Content.IE5\GLCAFT58\MC900001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isher\AppData\Local\Microsoft\Windows\Temporary Internet Files\Low\Content.IE5\GLCAFT58\MC90000127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150468">
                                                <a:off x="0" y="0"/>
                                                <a:ext cx="4514850"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2.6pt;margin-top:66.45pt;width:492pt;height:3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" fillcolor="white [3201]" stroked="f" strokeweight=".5pt">
                    <v:textbox>
                      <w:txbxContent>
                        <w:p w:rsidR="00ED6EEB" w:rsidRDefault="00ED6EEB">
                          <w:r>
                            <w:rPr>
                              <w:noProof/>
                            </w:rPr>
                            <w:drawing>
                              <wp:inline distT="0" distB="0" distL="0" distR="0" wp14:anchorId="3C8BAA36" wp14:editId="550DAA64">
                                <wp:extent cx="3626100" cy="779700"/>
                                <wp:effectExtent l="0" t="133350" r="12700" b="116205"/>
                                <wp:docPr id="2" name="Picture 2" descr="C:\Users\rfisher\AppData\Local\Microsoft\Windows\Temporary Internet Files\Low\Content.IE5\GLCAFT58\MC900001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isher\AppData\Local\Microsoft\Windows\Temporary Internet Files\Low\Content.IE5\GLCAFT58\MC900001272[1].WMF"/>
                                        <pic:cNvPicPr>
                                          <a:picLocks noChangeAspect="1" noChangeArrowheads="1"/>
                                        </pic:cNvPicPr>
                                      </pic:nvPicPr>
                                      <pic:blipFill>
                                        <a:blip r:embed="rId1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rot="21059230">
                                          <a:off x="0" y="0"/>
                                          <a:ext cx="3632380" cy="781050"/>
                                        </a:xfrm>
                                        <a:prstGeom prst="rect">
                                          <a:avLst/>
                                        </a:prstGeom>
                                        <a:noFill/>
                                        <a:ln>
                                          <a:noFill/>
                                        </a:ln>
                                      </pic:spPr>
                                    </pic:pic>
                                  </a:graphicData>
                                </a:graphic>
                              </wp:inline>
                            </w:drawing>
                          </w:r>
                          <w:r w:rsidRPr="00832E0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084E90D4" wp14:editId="4916C7F7">
                                <wp:extent cx="4984341" cy="780292"/>
                                <wp:effectExtent l="19050" t="209550" r="0" b="191770"/>
                                <wp:docPr id="3" name="Picture 3" descr="C:\Users\rfisher\AppData\Local\Microsoft\Windows\Temporary Internet Files\Low\Content.IE5\GLCAFT58\MC900001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fisher\AppData\Local\Microsoft\Windows\Temporary Internet Files\Low\Content.IE5\GLCAFT58\MC900001272[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096446">
                                          <a:off x="0" y="0"/>
                                          <a:ext cx="4989184" cy="781050"/>
                                        </a:xfrm>
                                        <a:prstGeom prst="rect">
                                          <a:avLst/>
                                        </a:prstGeom>
                                        <a:noFill/>
                                        <a:ln>
                                          <a:noFill/>
                                        </a:ln>
                                      </pic:spPr>
                                    </pic:pic>
                                  </a:graphicData>
                                </a:graphic>
                              </wp:inline>
                            </w:drawing>
                          </w:r>
                          <w:r w:rsidRPr="00832E0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14:anchorId="0A023C5B" wp14:editId="12D21892">
                                <wp:extent cx="6167828" cy="781050"/>
                                <wp:effectExtent l="0" t="342900" r="0" b="304800"/>
                                <wp:docPr id="4" name="Picture 4" descr="C:\Users\rfisher\AppData\Local\Microsoft\Windows\Temporary Internet Files\Low\Content.IE5\GLCAFT58\MC900001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isher\AppData\Local\Microsoft\Windows\Temporary Internet Files\Low\Content.IE5\GLCAFT58\MC900001272[1].WMF"/>
                                        <pic:cNvPicPr>
                                          <a:picLocks noChangeAspect="1" noChangeArrowheads="1"/>
                                        </pic:cNvPicPr>
                                      </pic:nvPicPr>
                                      <pic:blipFill>
                                        <a:blip r:embed="rId10">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rot="21051279">
                                          <a:off x="0" y="0"/>
                                          <a:ext cx="6167828" cy="781050"/>
                                        </a:xfrm>
                                        <a:prstGeom prst="rect">
                                          <a:avLst/>
                                        </a:prstGeom>
                                        <a:noFill/>
                                        <a:ln>
                                          <a:noFill/>
                                        </a:ln>
                                      </pic:spPr>
                                    </pic:pic>
                                  </a:graphicData>
                                </a:graphic>
                              </wp:inline>
                            </w:drawing>
                          </w:r>
                          <w:r>
                            <w:rPr>
                              <w:noProof/>
                            </w:rPr>
                            <w:drawing>
                              <wp:inline distT="0" distB="0" distL="0" distR="0" wp14:anchorId="210564A5" wp14:editId="66F2CBFB">
                                <wp:extent cx="4514850" cy="781050"/>
                                <wp:effectExtent l="0" t="152400" r="19050" b="133350"/>
                                <wp:docPr id="5" name="Picture 5" descr="C:\Users\rfisher\AppData\Local\Microsoft\Windows\Temporary Internet Files\Low\Content.IE5\GLCAFT58\MC900001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isher\AppData\Local\Microsoft\Windows\Temporary Internet Files\Low\Content.IE5\GLCAFT58\MC900001272[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150468">
                                          <a:off x="0" y="0"/>
                                          <a:ext cx="4514850" cy="781050"/>
                                        </a:xfrm>
                                        <a:prstGeom prst="rect">
                                          <a:avLst/>
                                        </a:prstGeom>
                                        <a:noFill/>
                                        <a:ln>
                                          <a:noFill/>
                                        </a:ln>
                                      </pic:spPr>
                                    </pic:pic>
                                  </a:graphicData>
                                </a:graphic>
                              </wp:inline>
                            </w:drawing>
                          </w:r>
                        </w:p>
                      </w:txbxContent>
                    </v:textbox>
                  </v:shape>
                </w:pict>
              </mc:Fallback>
            </mc:AlternateContent>
          </w:r>
          <w:r w:rsidR="00311FE5">
            <w:rPr>
              <w:b/>
              <w:bCs/>
              <w:caps/>
              <w:sz w:val="28"/>
              <w:szCs w:val="28"/>
            </w:rPr>
            <w:br w:type="page"/>
          </w:r>
        </w:p>
      </w:sdtContent>
    </w:sdt>
    <w:p w:rsidR="00AB12AC" w:rsidRPr="00AB12AC" w:rsidRDefault="00AB12AC" w:rsidP="00AB12AC">
      <w:pPr>
        <w:autoSpaceDE w:val="0"/>
        <w:autoSpaceDN w:val="0"/>
        <w:adjustRightInd w:val="0"/>
        <w:spacing w:before="0" w:after="0"/>
        <w:jc w:val="left"/>
        <w:rPr>
          <w:rFonts w:ascii="Gabriola" w:hAnsi="Gabriola" w:cs="Helvetica"/>
          <w:sz w:val="24"/>
          <w:szCs w:val="24"/>
        </w:rPr>
      </w:pPr>
      <w:r w:rsidRPr="00AB12AC">
        <w:rPr>
          <w:rFonts w:ascii="Gabriola" w:hAnsi="Gabriola" w:cs="Helvetica"/>
          <w:sz w:val="24"/>
          <w:szCs w:val="24"/>
        </w:rPr>
        <w:lastRenderedPageBreak/>
        <w:t>“I have often told people when I first heard about RTI, I read three books on the topic and</w:t>
      </w:r>
    </w:p>
    <w:p w:rsidR="00AB12AC" w:rsidRPr="00AB12AC" w:rsidRDefault="00AB12AC" w:rsidP="00AB12AC">
      <w:pPr>
        <w:autoSpaceDE w:val="0"/>
        <w:autoSpaceDN w:val="0"/>
        <w:adjustRightInd w:val="0"/>
        <w:spacing w:before="0" w:after="0"/>
        <w:jc w:val="left"/>
        <w:rPr>
          <w:rFonts w:ascii="Gabriola" w:hAnsi="Gabriola" w:cs="Helvetica"/>
          <w:sz w:val="24"/>
          <w:szCs w:val="24"/>
        </w:rPr>
      </w:pPr>
      <w:r w:rsidRPr="00AB12AC">
        <w:rPr>
          <w:rFonts w:ascii="Gabriola" w:hAnsi="Gabriola" w:cs="Helvetica"/>
          <w:sz w:val="24"/>
          <w:szCs w:val="24"/>
        </w:rPr>
        <w:t>I was more confused than ever. I attended two big conferences on RTI and I still had no</w:t>
      </w:r>
    </w:p>
    <w:p w:rsidR="00AB12AC" w:rsidRPr="00AB12AC" w:rsidRDefault="00AB12AC" w:rsidP="00AB12AC">
      <w:pPr>
        <w:autoSpaceDE w:val="0"/>
        <w:autoSpaceDN w:val="0"/>
        <w:adjustRightInd w:val="0"/>
        <w:spacing w:before="0" w:after="0"/>
        <w:jc w:val="left"/>
        <w:rPr>
          <w:rFonts w:ascii="Gabriola" w:hAnsi="Gabriola" w:cs="Helvetica"/>
          <w:sz w:val="24"/>
          <w:szCs w:val="24"/>
        </w:rPr>
      </w:pPr>
      <w:proofErr w:type="gramStart"/>
      <w:r w:rsidRPr="00AB12AC">
        <w:rPr>
          <w:rFonts w:ascii="Gabriola" w:hAnsi="Gabriola" w:cs="Helvetica"/>
          <w:sz w:val="24"/>
          <w:szCs w:val="24"/>
        </w:rPr>
        <w:t>idea</w:t>
      </w:r>
      <w:proofErr w:type="gramEnd"/>
      <w:r w:rsidRPr="00AB12AC">
        <w:rPr>
          <w:rFonts w:ascii="Gabriola" w:hAnsi="Gabriola" w:cs="Helvetica"/>
          <w:sz w:val="24"/>
          <w:szCs w:val="24"/>
        </w:rPr>
        <w:t xml:space="preserve"> what I was supposed to do differently in my classroom! And this is the experience I</w:t>
      </w:r>
    </w:p>
    <w:p w:rsidR="00AB12AC" w:rsidRPr="00AB12AC" w:rsidRDefault="00AB12AC" w:rsidP="00AB12AC">
      <w:pPr>
        <w:autoSpaceDE w:val="0"/>
        <w:autoSpaceDN w:val="0"/>
        <w:adjustRightInd w:val="0"/>
        <w:spacing w:before="0" w:after="0"/>
        <w:jc w:val="left"/>
        <w:rPr>
          <w:rFonts w:ascii="Gabriola" w:hAnsi="Gabriola" w:cs="Helvetica"/>
          <w:sz w:val="24"/>
          <w:szCs w:val="24"/>
        </w:rPr>
      </w:pPr>
      <w:proofErr w:type="gramStart"/>
      <w:r w:rsidRPr="00AB12AC">
        <w:rPr>
          <w:rFonts w:ascii="Gabriola" w:hAnsi="Gabriola" w:cs="Helvetica"/>
          <w:sz w:val="24"/>
          <w:szCs w:val="24"/>
        </w:rPr>
        <w:t>hear</w:t>
      </w:r>
      <w:proofErr w:type="gramEnd"/>
      <w:r w:rsidRPr="00AB12AC">
        <w:rPr>
          <w:rFonts w:ascii="Gabriola" w:hAnsi="Gabriola" w:cs="Helvetica"/>
          <w:sz w:val="24"/>
          <w:szCs w:val="24"/>
        </w:rPr>
        <w:t xml:space="preserve"> from teachers around the country; that the more professional development they get</w:t>
      </w:r>
    </w:p>
    <w:p w:rsidR="00AB12AC" w:rsidRDefault="00AB12AC" w:rsidP="00AB12AC">
      <w:pPr>
        <w:autoSpaceDE w:val="0"/>
        <w:autoSpaceDN w:val="0"/>
        <w:adjustRightInd w:val="0"/>
        <w:spacing w:before="0" w:after="0"/>
        <w:jc w:val="left"/>
        <w:rPr>
          <w:rFonts w:ascii="Gabriola" w:hAnsi="Gabriola" w:cs="Helvetica"/>
          <w:sz w:val="24"/>
          <w:szCs w:val="24"/>
        </w:rPr>
      </w:pPr>
      <w:proofErr w:type="gramStart"/>
      <w:r w:rsidRPr="00AB12AC">
        <w:rPr>
          <w:rFonts w:ascii="Gabriola" w:hAnsi="Gabriola" w:cs="Helvetica"/>
          <w:sz w:val="24"/>
          <w:szCs w:val="24"/>
        </w:rPr>
        <w:t>on</w:t>
      </w:r>
      <w:proofErr w:type="gramEnd"/>
      <w:r w:rsidRPr="00AB12AC">
        <w:rPr>
          <w:rFonts w:ascii="Gabriola" w:hAnsi="Gabriola" w:cs="Helvetica"/>
          <w:sz w:val="24"/>
          <w:szCs w:val="24"/>
        </w:rPr>
        <w:t xml:space="preserve"> RTI, the more confused, the more scared, the more underequipped they feel to implement </w:t>
      </w:r>
    </w:p>
    <w:p w:rsidR="00AB12AC" w:rsidRDefault="00AB12AC" w:rsidP="00AB12AC">
      <w:pPr>
        <w:autoSpaceDE w:val="0"/>
        <w:autoSpaceDN w:val="0"/>
        <w:adjustRightInd w:val="0"/>
        <w:spacing w:before="0" w:after="0"/>
        <w:jc w:val="left"/>
        <w:rPr>
          <w:rFonts w:ascii="Gabriola" w:hAnsi="Gabriola" w:cs="Helvetica"/>
          <w:sz w:val="24"/>
          <w:szCs w:val="24"/>
        </w:rPr>
      </w:pPr>
      <w:proofErr w:type="gramStart"/>
      <w:r w:rsidRPr="00AB12AC">
        <w:rPr>
          <w:rFonts w:ascii="Gabriola" w:hAnsi="Gabriola" w:cs="Helvetica"/>
          <w:sz w:val="24"/>
          <w:szCs w:val="24"/>
        </w:rPr>
        <w:t>Response to Intervention”.</w:t>
      </w:r>
      <w:proofErr w:type="gramEnd"/>
      <w:r>
        <w:rPr>
          <w:rFonts w:ascii="Gabriola" w:hAnsi="Gabriola" w:cs="Helvetica"/>
          <w:sz w:val="24"/>
          <w:szCs w:val="24"/>
        </w:rPr>
        <w:t xml:space="preserve">                                                                    Pat Quinn</w:t>
      </w:r>
    </w:p>
    <w:p w:rsidR="003A71B6" w:rsidRDefault="003A71B6" w:rsidP="00AB12AC">
      <w:pPr>
        <w:autoSpaceDE w:val="0"/>
        <w:autoSpaceDN w:val="0"/>
        <w:adjustRightInd w:val="0"/>
        <w:spacing w:before="0" w:after="0"/>
        <w:jc w:val="left"/>
        <w:rPr>
          <w:rFonts w:ascii="Gabriola" w:hAnsi="Gabriola" w:cs="Helvetica"/>
          <w:sz w:val="24"/>
          <w:szCs w:val="24"/>
        </w:rPr>
      </w:pPr>
    </w:p>
    <w:p w:rsidR="00184011" w:rsidRDefault="00AB12AC" w:rsidP="00AB12AC">
      <w:pPr>
        <w:autoSpaceDE w:val="0"/>
        <w:autoSpaceDN w:val="0"/>
        <w:adjustRightInd w:val="0"/>
        <w:spacing w:before="0" w:after="0"/>
        <w:jc w:val="left"/>
        <w:rPr>
          <w:rFonts w:asciiTheme="majorHAnsi" w:hAnsiTheme="majorHAnsi" w:cs="Helvetica"/>
          <w:sz w:val="24"/>
          <w:szCs w:val="24"/>
        </w:rPr>
      </w:pPr>
      <w:r w:rsidRPr="00AB12AC">
        <w:rPr>
          <w:rFonts w:asciiTheme="majorHAnsi" w:hAnsiTheme="majorHAnsi" w:cs="Helvetica"/>
          <w:sz w:val="24"/>
          <w:szCs w:val="24"/>
        </w:rPr>
        <w:t>The purpose of this document is to make simple the process of RTI.</w:t>
      </w:r>
      <w:r w:rsidR="00184011">
        <w:rPr>
          <w:rFonts w:asciiTheme="majorHAnsi" w:hAnsiTheme="majorHAnsi" w:cs="Helvetica"/>
          <w:sz w:val="24"/>
          <w:szCs w:val="24"/>
        </w:rPr>
        <w:t xml:space="preserve">  Teacher tasks are in red print for easier interpretation of what is </w:t>
      </w:r>
      <w:r w:rsidR="00A330B5">
        <w:rPr>
          <w:rFonts w:asciiTheme="majorHAnsi" w:hAnsiTheme="majorHAnsi" w:cs="Helvetica"/>
          <w:sz w:val="24"/>
          <w:szCs w:val="24"/>
        </w:rPr>
        <w:t>to be done in each stage.</w:t>
      </w:r>
    </w:p>
    <w:p w:rsidR="00184011" w:rsidRDefault="00184011" w:rsidP="00AB12AC">
      <w:pPr>
        <w:autoSpaceDE w:val="0"/>
        <w:autoSpaceDN w:val="0"/>
        <w:adjustRightInd w:val="0"/>
        <w:spacing w:before="0" w:after="0"/>
        <w:jc w:val="left"/>
        <w:rPr>
          <w:rFonts w:asciiTheme="majorHAnsi" w:hAnsiTheme="majorHAnsi" w:cs="Helvetica"/>
          <w:sz w:val="24"/>
          <w:szCs w:val="24"/>
        </w:rPr>
      </w:pPr>
      <w:r>
        <w:rPr>
          <w:rFonts w:asciiTheme="majorHAnsi" w:hAnsiTheme="majorHAnsi" w:cs="Helvetica"/>
          <w:sz w:val="24"/>
          <w:szCs w:val="24"/>
        </w:rPr>
        <w:t>First, you must decide on the structure of your RTI team(s).  They may be interdisciplinary teams or departments or other.  The function of the team is to monitor the progress of students identified as needing extra help.  The team should meet at least once per ten days of instruction to discuss the progress of the identified students.</w:t>
      </w:r>
    </w:p>
    <w:p w:rsidR="00AB12AC" w:rsidRDefault="00AB12AC" w:rsidP="00AB12AC">
      <w:pPr>
        <w:autoSpaceDE w:val="0"/>
        <w:autoSpaceDN w:val="0"/>
        <w:adjustRightInd w:val="0"/>
        <w:spacing w:before="0" w:after="0"/>
        <w:jc w:val="left"/>
        <w:rPr>
          <w:rFonts w:asciiTheme="majorHAnsi" w:hAnsiTheme="majorHAnsi" w:cs="Helvetica"/>
          <w:sz w:val="24"/>
          <w:szCs w:val="24"/>
        </w:rPr>
      </w:pPr>
    </w:p>
    <w:p w:rsidR="00AB12AC" w:rsidRPr="006826BA" w:rsidRDefault="00AB12AC" w:rsidP="00AB12AC">
      <w:pPr>
        <w:autoSpaceDE w:val="0"/>
        <w:autoSpaceDN w:val="0"/>
        <w:adjustRightInd w:val="0"/>
        <w:spacing w:before="0" w:after="0"/>
        <w:jc w:val="left"/>
        <w:rPr>
          <w:rFonts w:asciiTheme="majorHAnsi" w:hAnsiTheme="majorHAnsi" w:cs="Helvetica"/>
          <w:b/>
          <w:sz w:val="24"/>
          <w:szCs w:val="24"/>
        </w:rPr>
      </w:pPr>
      <w:r w:rsidRPr="006826BA">
        <w:rPr>
          <w:rFonts w:asciiTheme="majorHAnsi" w:hAnsiTheme="majorHAnsi" w:cs="Helvetica"/>
          <w:b/>
          <w:sz w:val="32"/>
          <w:szCs w:val="32"/>
        </w:rPr>
        <w:t xml:space="preserve">Stage 1:  Universal Screening  </w:t>
      </w:r>
    </w:p>
    <w:p w:rsidR="00AB12AC" w:rsidRDefault="00AB12AC" w:rsidP="00AB12AC">
      <w:pPr>
        <w:autoSpaceDE w:val="0"/>
        <w:autoSpaceDN w:val="0"/>
        <w:adjustRightInd w:val="0"/>
        <w:spacing w:before="0" w:after="0"/>
        <w:jc w:val="left"/>
        <w:rPr>
          <w:rFonts w:asciiTheme="majorHAnsi" w:hAnsiTheme="majorHAnsi" w:cs="Helvetica"/>
          <w:sz w:val="24"/>
          <w:szCs w:val="24"/>
        </w:rPr>
      </w:pPr>
      <w:r>
        <w:rPr>
          <w:rFonts w:asciiTheme="majorHAnsi" w:hAnsiTheme="majorHAnsi" w:cs="Helvetica"/>
          <w:sz w:val="24"/>
          <w:szCs w:val="24"/>
        </w:rPr>
        <w:t>The universal screening is g</w:t>
      </w:r>
      <w:r w:rsidR="00A72E7B">
        <w:rPr>
          <w:rFonts w:asciiTheme="majorHAnsi" w:hAnsiTheme="majorHAnsi" w:cs="Helvetica"/>
          <w:sz w:val="24"/>
          <w:szCs w:val="24"/>
        </w:rPr>
        <w:t>iven to all students at the beginning of the year</w:t>
      </w:r>
      <w:r w:rsidR="004D1B86">
        <w:rPr>
          <w:rFonts w:asciiTheme="majorHAnsi" w:hAnsiTheme="majorHAnsi" w:cs="Helvetica"/>
          <w:sz w:val="24"/>
          <w:szCs w:val="24"/>
        </w:rPr>
        <w:t xml:space="preserve"> and up to two additional times during the year.  </w:t>
      </w:r>
      <w:r w:rsidR="004D1B86" w:rsidRPr="004F660D">
        <w:rPr>
          <w:rFonts w:asciiTheme="majorHAnsi" w:hAnsiTheme="majorHAnsi" w:cs="Helvetica"/>
          <w:color w:val="9B3937"/>
          <w:sz w:val="24"/>
          <w:szCs w:val="24"/>
        </w:rPr>
        <w:t>Review the results for your particular students and note any concerns.</w:t>
      </w:r>
      <w:r w:rsidR="004D1B86">
        <w:rPr>
          <w:rFonts w:asciiTheme="majorHAnsi" w:hAnsiTheme="majorHAnsi" w:cs="Helvetica"/>
          <w:sz w:val="24"/>
          <w:szCs w:val="24"/>
        </w:rPr>
        <w:t xml:space="preserve">  Each school has a plan in place</w:t>
      </w:r>
      <w:r w:rsidR="00511CB3">
        <w:rPr>
          <w:rFonts w:asciiTheme="majorHAnsi" w:hAnsiTheme="majorHAnsi" w:cs="Helvetica"/>
          <w:sz w:val="24"/>
          <w:szCs w:val="24"/>
        </w:rPr>
        <w:t xml:space="preserve"> to give these screeners so you the teacher have only the job of reviewing the results and lookin</w:t>
      </w:r>
      <w:r w:rsidR="00086214">
        <w:rPr>
          <w:rFonts w:asciiTheme="majorHAnsi" w:hAnsiTheme="majorHAnsi" w:cs="Helvetica"/>
          <w:sz w:val="24"/>
          <w:szCs w:val="24"/>
        </w:rPr>
        <w:t>g for potential areas of need.  Students identified as bein</w:t>
      </w:r>
      <w:r w:rsidR="00410487">
        <w:rPr>
          <w:rFonts w:asciiTheme="majorHAnsi" w:hAnsiTheme="majorHAnsi" w:cs="Helvetica"/>
          <w:sz w:val="24"/>
          <w:szCs w:val="24"/>
        </w:rPr>
        <w:t>g severely behind grade level (</w:t>
      </w:r>
      <w:proofErr w:type="spellStart"/>
      <w:r w:rsidR="00410487">
        <w:rPr>
          <w:rFonts w:asciiTheme="majorHAnsi" w:hAnsiTheme="majorHAnsi" w:cs="Helvetica"/>
          <w:sz w:val="24"/>
          <w:szCs w:val="24"/>
        </w:rPr>
        <w:t>Stanines</w:t>
      </w:r>
      <w:proofErr w:type="spellEnd"/>
      <w:r w:rsidR="00410487">
        <w:rPr>
          <w:rFonts w:asciiTheme="majorHAnsi" w:hAnsiTheme="majorHAnsi" w:cs="Helvetica"/>
          <w:sz w:val="24"/>
          <w:szCs w:val="24"/>
        </w:rPr>
        <w:t xml:space="preserve"> 1-4) or moderate (</w:t>
      </w:r>
      <w:proofErr w:type="spellStart"/>
      <w:r w:rsidR="00410487">
        <w:rPr>
          <w:rFonts w:asciiTheme="majorHAnsi" w:hAnsiTheme="majorHAnsi" w:cs="Helvetica"/>
          <w:sz w:val="24"/>
          <w:szCs w:val="24"/>
        </w:rPr>
        <w:t>S</w:t>
      </w:r>
      <w:bookmarkStart w:id="0" w:name="_GoBack"/>
      <w:bookmarkEnd w:id="0"/>
      <w:r w:rsidR="00086214">
        <w:rPr>
          <w:rFonts w:asciiTheme="majorHAnsi" w:hAnsiTheme="majorHAnsi" w:cs="Helvetica"/>
          <w:sz w:val="24"/>
          <w:szCs w:val="24"/>
        </w:rPr>
        <w:t>tanines</w:t>
      </w:r>
      <w:proofErr w:type="spellEnd"/>
      <w:r w:rsidR="00086214">
        <w:rPr>
          <w:rFonts w:asciiTheme="majorHAnsi" w:hAnsiTheme="majorHAnsi" w:cs="Helvetica"/>
          <w:sz w:val="24"/>
          <w:szCs w:val="24"/>
        </w:rPr>
        <w:t xml:space="preserve"> 5-6) will be considered for Tier II se</w:t>
      </w:r>
      <w:r w:rsidR="00184011">
        <w:rPr>
          <w:rFonts w:asciiTheme="majorHAnsi" w:hAnsiTheme="majorHAnsi" w:cs="Helvetica"/>
          <w:sz w:val="24"/>
          <w:szCs w:val="24"/>
        </w:rPr>
        <w:t>r</w:t>
      </w:r>
      <w:r w:rsidR="00086214">
        <w:rPr>
          <w:rFonts w:asciiTheme="majorHAnsi" w:hAnsiTheme="majorHAnsi" w:cs="Helvetica"/>
          <w:sz w:val="24"/>
          <w:szCs w:val="24"/>
        </w:rPr>
        <w:t xml:space="preserve">vices.  Two options exist:  Students can be placed in Tier II immediately or closely monitored in Tier I.  </w:t>
      </w:r>
      <w:r w:rsidR="00511CB3">
        <w:rPr>
          <w:rFonts w:asciiTheme="majorHAnsi" w:hAnsiTheme="majorHAnsi" w:cs="Helvetica"/>
          <w:sz w:val="24"/>
          <w:szCs w:val="24"/>
        </w:rPr>
        <w:t>Listed below are the universal screening tools used by your school:</w:t>
      </w:r>
    </w:p>
    <w:p w:rsidR="00511CB3" w:rsidRDefault="00511CB3" w:rsidP="00AB12AC">
      <w:pPr>
        <w:autoSpaceDE w:val="0"/>
        <w:autoSpaceDN w:val="0"/>
        <w:adjustRightInd w:val="0"/>
        <w:spacing w:before="0" w:after="0"/>
        <w:jc w:val="left"/>
        <w:rPr>
          <w:rFonts w:asciiTheme="majorHAnsi" w:hAnsiTheme="majorHAnsi" w:cs="Helvetica"/>
          <w:sz w:val="24"/>
          <w:szCs w:val="24"/>
        </w:rPr>
      </w:pPr>
    </w:p>
    <w:tbl>
      <w:tblPr>
        <w:tblStyle w:val="TableGrid"/>
        <w:tblW w:w="0" w:type="auto"/>
        <w:tblBorders>
          <w:top w:val="single" w:sz="18" w:space="0" w:color="820000"/>
          <w:left w:val="single" w:sz="18" w:space="0" w:color="820000"/>
          <w:bottom w:val="single" w:sz="18" w:space="0" w:color="820000"/>
          <w:right w:val="single" w:sz="18" w:space="0" w:color="820000"/>
          <w:insideH w:val="single" w:sz="18" w:space="0" w:color="820000"/>
          <w:insideV w:val="single" w:sz="18" w:space="0" w:color="820000"/>
        </w:tblBorders>
        <w:tblLook w:val="04A0" w:firstRow="1" w:lastRow="0" w:firstColumn="1" w:lastColumn="0" w:noHBand="0" w:noVBand="1"/>
      </w:tblPr>
      <w:tblGrid>
        <w:gridCol w:w="2394"/>
        <w:gridCol w:w="2394"/>
        <w:gridCol w:w="2394"/>
        <w:gridCol w:w="2394"/>
      </w:tblGrid>
      <w:tr w:rsidR="00511CB3" w:rsidTr="00511CB3">
        <w:tc>
          <w:tcPr>
            <w:tcW w:w="2394" w:type="dxa"/>
          </w:tcPr>
          <w:p w:rsidR="00511CB3" w:rsidRDefault="00511CB3"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Primary Center</w:t>
            </w:r>
          </w:p>
        </w:tc>
        <w:tc>
          <w:tcPr>
            <w:tcW w:w="2394" w:type="dxa"/>
          </w:tcPr>
          <w:p w:rsidR="00511CB3" w:rsidRDefault="00511CB3"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Intermediate Center</w:t>
            </w:r>
          </w:p>
        </w:tc>
        <w:tc>
          <w:tcPr>
            <w:tcW w:w="2394" w:type="dxa"/>
          </w:tcPr>
          <w:p w:rsidR="00511CB3" w:rsidRDefault="00511CB3"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Middle School</w:t>
            </w:r>
          </w:p>
        </w:tc>
        <w:tc>
          <w:tcPr>
            <w:tcW w:w="2394" w:type="dxa"/>
          </w:tcPr>
          <w:p w:rsidR="00511CB3" w:rsidRDefault="00511CB3"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High School</w:t>
            </w:r>
          </w:p>
        </w:tc>
      </w:tr>
      <w:tr w:rsidR="00511CB3" w:rsidTr="00511CB3">
        <w:tc>
          <w:tcPr>
            <w:tcW w:w="2394" w:type="dxa"/>
          </w:tcPr>
          <w:p w:rsidR="00511CB3" w:rsidRDefault="00323CC1" w:rsidP="00511CB3">
            <w:pPr>
              <w:autoSpaceDE w:val="0"/>
              <w:autoSpaceDN w:val="0"/>
              <w:adjustRightInd w:val="0"/>
              <w:rPr>
                <w:rFonts w:asciiTheme="majorHAnsi" w:hAnsiTheme="majorHAnsi" w:cs="Helvetica"/>
                <w:sz w:val="24"/>
                <w:szCs w:val="24"/>
              </w:rPr>
            </w:pPr>
            <w:proofErr w:type="spellStart"/>
            <w:r>
              <w:rPr>
                <w:rFonts w:asciiTheme="majorHAnsi" w:hAnsiTheme="majorHAnsi" w:cs="Helvetica"/>
                <w:sz w:val="24"/>
                <w:szCs w:val="24"/>
              </w:rPr>
              <w:t>Dibels</w:t>
            </w:r>
            <w:proofErr w:type="spellEnd"/>
          </w:p>
          <w:p w:rsidR="009C1875" w:rsidRDefault="009C1875"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G-MADE</w:t>
            </w:r>
          </w:p>
          <w:p w:rsidR="00184011" w:rsidRDefault="00184011"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GRADE</w:t>
            </w:r>
          </w:p>
          <w:p w:rsidR="00A47E39" w:rsidRDefault="00A47E39"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Think Link</w:t>
            </w:r>
          </w:p>
        </w:tc>
        <w:tc>
          <w:tcPr>
            <w:tcW w:w="2394" w:type="dxa"/>
          </w:tcPr>
          <w:p w:rsidR="00511CB3" w:rsidRDefault="00511CB3"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GRADE</w:t>
            </w:r>
          </w:p>
          <w:p w:rsidR="00511CB3" w:rsidRDefault="00511CB3"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G-MADE</w:t>
            </w:r>
          </w:p>
        </w:tc>
        <w:tc>
          <w:tcPr>
            <w:tcW w:w="2394" w:type="dxa"/>
          </w:tcPr>
          <w:p w:rsidR="00511CB3" w:rsidRDefault="00511CB3"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GRADE</w:t>
            </w:r>
          </w:p>
          <w:p w:rsidR="00511CB3" w:rsidRDefault="00511CB3"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G-MADE</w:t>
            </w:r>
          </w:p>
        </w:tc>
        <w:tc>
          <w:tcPr>
            <w:tcW w:w="2394" w:type="dxa"/>
          </w:tcPr>
          <w:p w:rsidR="00511CB3" w:rsidRDefault="00184011"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Think Link</w:t>
            </w:r>
          </w:p>
          <w:p w:rsidR="00F96236" w:rsidRDefault="00F96236"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Explore</w:t>
            </w:r>
          </w:p>
          <w:p w:rsidR="00F96236" w:rsidRDefault="00F96236"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Reading Level Indicator</w:t>
            </w:r>
          </w:p>
          <w:p w:rsidR="004C368E" w:rsidRDefault="004C368E" w:rsidP="00511CB3">
            <w:pPr>
              <w:autoSpaceDE w:val="0"/>
              <w:autoSpaceDN w:val="0"/>
              <w:adjustRightInd w:val="0"/>
              <w:rPr>
                <w:rFonts w:asciiTheme="majorHAnsi" w:hAnsiTheme="majorHAnsi" w:cs="Helvetica"/>
                <w:sz w:val="24"/>
                <w:szCs w:val="24"/>
              </w:rPr>
            </w:pPr>
            <w:r>
              <w:rPr>
                <w:rFonts w:asciiTheme="majorHAnsi" w:hAnsiTheme="majorHAnsi" w:cs="Helvetica"/>
                <w:sz w:val="24"/>
                <w:szCs w:val="24"/>
              </w:rPr>
              <w:t>Tech. Prep</w:t>
            </w:r>
          </w:p>
        </w:tc>
      </w:tr>
    </w:tbl>
    <w:p w:rsidR="00511CB3" w:rsidRDefault="00511CB3" w:rsidP="00AB12AC">
      <w:pPr>
        <w:autoSpaceDE w:val="0"/>
        <w:autoSpaceDN w:val="0"/>
        <w:adjustRightInd w:val="0"/>
        <w:spacing w:before="0" w:after="0"/>
        <w:jc w:val="left"/>
        <w:rPr>
          <w:rFonts w:asciiTheme="majorHAnsi" w:hAnsiTheme="majorHAnsi" w:cs="Helvetica"/>
          <w:sz w:val="24"/>
          <w:szCs w:val="24"/>
        </w:rPr>
      </w:pPr>
    </w:p>
    <w:p w:rsidR="0073629D" w:rsidRPr="006826BA" w:rsidRDefault="0073629D" w:rsidP="00AB12AC">
      <w:pPr>
        <w:autoSpaceDE w:val="0"/>
        <w:autoSpaceDN w:val="0"/>
        <w:adjustRightInd w:val="0"/>
        <w:spacing w:before="0" w:after="0"/>
        <w:jc w:val="left"/>
        <w:rPr>
          <w:rFonts w:asciiTheme="majorHAnsi" w:hAnsiTheme="majorHAnsi" w:cs="Helvetica"/>
          <w:b/>
          <w:sz w:val="24"/>
          <w:szCs w:val="24"/>
        </w:rPr>
      </w:pPr>
      <w:r w:rsidRPr="006826BA">
        <w:rPr>
          <w:rFonts w:asciiTheme="majorHAnsi" w:hAnsiTheme="majorHAnsi" w:cs="Helvetica"/>
          <w:b/>
          <w:sz w:val="32"/>
          <w:szCs w:val="32"/>
        </w:rPr>
        <w:t xml:space="preserve">Stage 2:  Tier One Whole-Group Instruction   </w:t>
      </w:r>
    </w:p>
    <w:p w:rsidR="0073629D" w:rsidRDefault="0073629D" w:rsidP="00AB12AC">
      <w:pPr>
        <w:autoSpaceDE w:val="0"/>
        <w:autoSpaceDN w:val="0"/>
        <w:adjustRightInd w:val="0"/>
        <w:spacing w:before="0" w:after="0"/>
        <w:jc w:val="left"/>
        <w:rPr>
          <w:rFonts w:asciiTheme="majorHAnsi" w:hAnsiTheme="majorHAnsi" w:cs="Helvetica"/>
          <w:color w:val="9B3937"/>
          <w:sz w:val="24"/>
          <w:szCs w:val="24"/>
        </w:rPr>
      </w:pPr>
      <w:r>
        <w:rPr>
          <w:rFonts w:asciiTheme="majorHAnsi" w:hAnsiTheme="majorHAnsi" w:cs="Helvetica"/>
          <w:sz w:val="24"/>
          <w:szCs w:val="24"/>
        </w:rPr>
        <w:t>Legislation says that we must use research validated</w:t>
      </w:r>
      <w:r w:rsidR="004F660D">
        <w:rPr>
          <w:rFonts w:asciiTheme="majorHAnsi" w:hAnsiTheme="majorHAnsi" w:cs="Helvetica"/>
          <w:sz w:val="24"/>
          <w:szCs w:val="24"/>
        </w:rPr>
        <w:t xml:space="preserve"> curriculums, interventions, and or</w:t>
      </w:r>
      <w:r>
        <w:rPr>
          <w:rFonts w:asciiTheme="majorHAnsi" w:hAnsiTheme="majorHAnsi" w:cs="Helvetica"/>
          <w:sz w:val="24"/>
          <w:szCs w:val="24"/>
        </w:rPr>
        <w:t xml:space="preserve"> instruction</w:t>
      </w:r>
      <w:r w:rsidR="004F660D">
        <w:rPr>
          <w:rFonts w:asciiTheme="majorHAnsi" w:hAnsiTheme="majorHAnsi" w:cs="Helvetica"/>
          <w:sz w:val="24"/>
          <w:szCs w:val="24"/>
        </w:rPr>
        <w:t>. This</w:t>
      </w:r>
      <w:r>
        <w:rPr>
          <w:rFonts w:asciiTheme="majorHAnsi" w:hAnsiTheme="majorHAnsi" w:cs="Helvetica"/>
          <w:sz w:val="24"/>
          <w:szCs w:val="24"/>
        </w:rPr>
        <w:t xml:space="preserve"> includes your textbook series</w:t>
      </w:r>
      <w:r w:rsidR="004F660D">
        <w:rPr>
          <w:rFonts w:asciiTheme="majorHAnsi" w:hAnsiTheme="majorHAnsi" w:cs="Helvetica"/>
          <w:sz w:val="24"/>
          <w:szCs w:val="24"/>
        </w:rPr>
        <w:t xml:space="preserve">, research based strategies like Thoughtful Education, </w:t>
      </w:r>
      <w:proofErr w:type="spellStart"/>
      <w:r w:rsidR="004F660D">
        <w:rPr>
          <w:rFonts w:asciiTheme="majorHAnsi" w:hAnsiTheme="majorHAnsi" w:cs="Helvetica"/>
          <w:sz w:val="24"/>
          <w:szCs w:val="24"/>
        </w:rPr>
        <w:t>Marzano’s</w:t>
      </w:r>
      <w:proofErr w:type="spellEnd"/>
      <w:r w:rsidR="004F660D">
        <w:rPr>
          <w:rFonts w:asciiTheme="majorHAnsi" w:hAnsiTheme="majorHAnsi" w:cs="Helvetica"/>
          <w:sz w:val="24"/>
          <w:szCs w:val="24"/>
        </w:rPr>
        <w:t xml:space="preserve"> Nine Strategies, Laying the Foundation materials, our unit planning model, etc.  </w:t>
      </w:r>
      <w:r w:rsidR="00A64BF5">
        <w:rPr>
          <w:rFonts w:asciiTheme="majorHAnsi" w:hAnsiTheme="majorHAnsi" w:cs="Helvetica"/>
          <w:sz w:val="24"/>
          <w:szCs w:val="24"/>
        </w:rPr>
        <w:t xml:space="preserve">It also includes differentiated instruction around learning styles, background knowledge, and other student needs.  </w:t>
      </w:r>
      <w:r w:rsidR="004F660D">
        <w:rPr>
          <w:rFonts w:asciiTheme="majorHAnsi" w:hAnsiTheme="majorHAnsi" w:cs="Helvetica"/>
          <w:sz w:val="24"/>
          <w:szCs w:val="24"/>
        </w:rPr>
        <w:t>Our Windows of Common Practice i</w:t>
      </w:r>
      <w:r w:rsidR="005F30BE">
        <w:rPr>
          <w:rFonts w:asciiTheme="majorHAnsi" w:hAnsiTheme="majorHAnsi" w:cs="Helvetica"/>
          <w:sz w:val="24"/>
          <w:szCs w:val="24"/>
        </w:rPr>
        <w:t xml:space="preserve">s a good resource here.  </w:t>
      </w:r>
      <w:r w:rsidR="005F30BE" w:rsidRPr="006826BA">
        <w:rPr>
          <w:rFonts w:asciiTheme="majorHAnsi" w:hAnsiTheme="majorHAnsi" w:cs="Helvetica"/>
          <w:color w:val="9B3937"/>
          <w:sz w:val="24"/>
          <w:szCs w:val="24"/>
        </w:rPr>
        <w:t>The tas</w:t>
      </w:r>
      <w:r w:rsidR="004F660D" w:rsidRPr="006826BA">
        <w:rPr>
          <w:rFonts w:asciiTheme="majorHAnsi" w:hAnsiTheme="majorHAnsi" w:cs="Helvetica"/>
          <w:color w:val="9B3937"/>
          <w:sz w:val="24"/>
          <w:szCs w:val="24"/>
        </w:rPr>
        <w:t>k here for you is to plan, develop, and implement quality learning experiences for students</w:t>
      </w:r>
      <w:r w:rsidR="004F660D" w:rsidRPr="005F30BE">
        <w:rPr>
          <w:rFonts w:asciiTheme="majorHAnsi" w:hAnsiTheme="majorHAnsi" w:cs="Helvetica"/>
          <w:color w:val="9B3937"/>
          <w:sz w:val="24"/>
          <w:szCs w:val="24"/>
        </w:rPr>
        <w:t>.</w:t>
      </w:r>
    </w:p>
    <w:p w:rsidR="005F30BE" w:rsidRDefault="005F30BE" w:rsidP="00AB12AC">
      <w:pPr>
        <w:autoSpaceDE w:val="0"/>
        <w:autoSpaceDN w:val="0"/>
        <w:adjustRightInd w:val="0"/>
        <w:spacing w:before="0" w:after="0"/>
        <w:jc w:val="left"/>
        <w:rPr>
          <w:rFonts w:asciiTheme="majorHAnsi" w:hAnsiTheme="majorHAnsi" w:cs="Helvetica"/>
          <w:color w:val="9B3937"/>
          <w:sz w:val="24"/>
          <w:szCs w:val="24"/>
        </w:rPr>
      </w:pPr>
    </w:p>
    <w:p w:rsidR="006826BA" w:rsidRDefault="006826BA" w:rsidP="002D560B">
      <w:pPr>
        <w:autoSpaceDE w:val="0"/>
        <w:autoSpaceDN w:val="0"/>
        <w:adjustRightInd w:val="0"/>
        <w:spacing w:before="0" w:after="0"/>
        <w:jc w:val="left"/>
        <w:rPr>
          <w:rFonts w:ascii="Gabriola" w:hAnsi="Gabriola" w:cs="Helvetica"/>
          <w:sz w:val="24"/>
          <w:szCs w:val="24"/>
        </w:rPr>
      </w:pPr>
    </w:p>
    <w:p w:rsidR="002D560B" w:rsidRPr="006826BA" w:rsidRDefault="002D560B" w:rsidP="002D560B">
      <w:pPr>
        <w:autoSpaceDE w:val="0"/>
        <w:autoSpaceDN w:val="0"/>
        <w:adjustRightInd w:val="0"/>
        <w:spacing w:before="0" w:after="0"/>
        <w:jc w:val="left"/>
        <w:rPr>
          <w:rFonts w:asciiTheme="majorHAnsi" w:hAnsiTheme="majorHAnsi" w:cs="Helvetica"/>
          <w:sz w:val="24"/>
          <w:szCs w:val="24"/>
        </w:rPr>
      </w:pPr>
      <w:r>
        <w:rPr>
          <w:rFonts w:ascii="Gabriola" w:hAnsi="Gabriola" w:cs="Helvetica"/>
          <w:sz w:val="24"/>
          <w:szCs w:val="24"/>
        </w:rPr>
        <w:lastRenderedPageBreak/>
        <w:t>“</w:t>
      </w:r>
      <w:r w:rsidRPr="002D560B">
        <w:rPr>
          <w:rFonts w:ascii="Gabriola" w:hAnsi="Gabriola" w:cs="Helvetica"/>
          <w:sz w:val="24"/>
          <w:szCs w:val="24"/>
        </w:rPr>
        <w:t>In the past, teachers used to be able to call up to the assistant principal or call up to the</w:t>
      </w:r>
    </w:p>
    <w:p w:rsidR="002D560B" w:rsidRPr="002D560B" w:rsidRDefault="002D560B" w:rsidP="002D560B">
      <w:pPr>
        <w:autoSpaceDE w:val="0"/>
        <w:autoSpaceDN w:val="0"/>
        <w:adjustRightInd w:val="0"/>
        <w:spacing w:before="0" w:after="0"/>
        <w:jc w:val="left"/>
        <w:rPr>
          <w:rFonts w:ascii="Gabriola" w:hAnsi="Gabriola" w:cs="Helvetica"/>
          <w:sz w:val="24"/>
          <w:szCs w:val="24"/>
        </w:rPr>
      </w:pPr>
      <w:r w:rsidRPr="002D560B">
        <w:rPr>
          <w:rFonts w:ascii="Gabriola" w:hAnsi="Gabriola" w:cs="Helvetica"/>
          <w:sz w:val="24"/>
          <w:szCs w:val="24"/>
        </w:rPr>
        <w:t>Special Education Department and say, “I have a student in class and he needs extra</w:t>
      </w:r>
    </w:p>
    <w:p w:rsidR="002D560B" w:rsidRPr="002D560B" w:rsidRDefault="002D560B" w:rsidP="002D560B">
      <w:pPr>
        <w:autoSpaceDE w:val="0"/>
        <w:autoSpaceDN w:val="0"/>
        <w:adjustRightInd w:val="0"/>
        <w:spacing w:before="0" w:after="0"/>
        <w:jc w:val="left"/>
        <w:rPr>
          <w:rFonts w:ascii="Gabriola" w:hAnsi="Gabriola" w:cs="Helvetica"/>
          <w:sz w:val="24"/>
          <w:szCs w:val="24"/>
        </w:rPr>
      </w:pPr>
      <w:proofErr w:type="gramStart"/>
      <w:r w:rsidRPr="002D560B">
        <w:rPr>
          <w:rFonts w:ascii="Gabriola" w:hAnsi="Gabriola" w:cs="Helvetica"/>
          <w:sz w:val="24"/>
          <w:szCs w:val="24"/>
        </w:rPr>
        <w:t>help</w:t>
      </w:r>
      <w:proofErr w:type="gramEnd"/>
      <w:r w:rsidRPr="002D560B">
        <w:rPr>
          <w:rFonts w:ascii="Gabriola" w:hAnsi="Gabriola" w:cs="Helvetica"/>
          <w:sz w:val="24"/>
          <w:szCs w:val="24"/>
        </w:rPr>
        <w:t>. He needs to be referred for Special Education.” And the person on the other end</w:t>
      </w:r>
    </w:p>
    <w:p w:rsidR="002D560B" w:rsidRPr="002D560B" w:rsidRDefault="002D560B" w:rsidP="002D560B">
      <w:pPr>
        <w:autoSpaceDE w:val="0"/>
        <w:autoSpaceDN w:val="0"/>
        <w:adjustRightInd w:val="0"/>
        <w:spacing w:before="0" w:after="0"/>
        <w:jc w:val="left"/>
        <w:rPr>
          <w:rFonts w:ascii="Gabriola" w:hAnsi="Gabriola" w:cs="Helvetica"/>
          <w:sz w:val="24"/>
          <w:szCs w:val="24"/>
        </w:rPr>
      </w:pPr>
      <w:proofErr w:type="gramStart"/>
      <w:r w:rsidRPr="002D560B">
        <w:rPr>
          <w:rFonts w:ascii="Gabriola" w:hAnsi="Gabriola" w:cs="Helvetica"/>
          <w:sz w:val="24"/>
          <w:szCs w:val="24"/>
        </w:rPr>
        <w:t>of</w:t>
      </w:r>
      <w:proofErr w:type="gramEnd"/>
      <w:r w:rsidRPr="002D560B">
        <w:rPr>
          <w:rFonts w:ascii="Gabriola" w:hAnsi="Gabriola" w:cs="Helvetica"/>
          <w:sz w:val="24"/>
          <w:szCs w:val="24"/>
        </w:rPr>
        <w:t xml:space="preserve"> the phone would say, “How do you know?” And the teacher would say, “I can tell.</w:t>
      </w:r>
    </w:p>
    <w:p w:rsidR="002D560B" w:rsidRPr="002D560B" w:rsidRDefault="002D560B" w:rsidP="002D560B">
      <w:pPr>
        <w:autoSpaceDE w:val="0"/>
        <w:autoSpaceDN w:val="0"/>
        <w:adjustRightInd w:val="0"/>
        <w:spacing w:before="0" w:after="0"/>
        <w:jc w:val="left"/>
        <w:rPr>
          <w:rFonts w:ascii="Gabriola" w:hAnsi="Gabriola" w:cs="Helvetica"/>
          <w:sz w:val="24"/>
          <w:szCs w:val="24"/>
        </w:rPr>
      </w:pPr>
      <w:r w:rsidRPr="002D560B">
        <w:rPr>
          <w:rFonts w:ascii="Gabriola" w:hAnsi="Gabriola" w:cs="Helvetica"/>
          <w:sz w:val="24"/>
          <w:szCs w:val="24"/>
        </w:rPr>
        <w:t>I’ve been doing this for 20 years. I can tell.” And that used to be good enough, but not</w:t>
      </w:r>
    </w:p>
    <w:p w:rsidR="00CD3CE4" w:rsidRDefault="002D560B" w:rsidP="002D560B">
      <w:pPr>
        <w:autoSpaceDE w:val="0"/>
        <w:autoSpaceDN w:val="0"/>
        <w:adjustRightInd w:val="0"/>
        <w:spacing w:before="0" w:after="0"/>
        <w:jc w:val="left"/>
        <w:rPr>
          <w:rFonts w:ascii="Gabriola" w:hAnsi="Gabriola" w:cs="Helvetica"/>
          <w:sz w:val="24"/>
          <w:szCs w:val="24"/>
        </w:rPr>
      </w:pPr>
      <w:proofErr w:type="gramStart"/>
      <w:r>
        <w:rPr>
          <w:rFonts w:ascii="Gabriola" w:hAnsi="Gabriola" w:cs="Helvetica"/>
          <w:sz w:val="24"/>
          <w:szCs w:val="24"/>
        </w:rPr>
        <w:t>a</w:t>
      </w:r>
      <w:r w:rsidRPr="002D560B">
        <w:rPr>
          <w:rFonts w:ascii="Gabriola" w:hAnsi="Gabriola" w:cs="Helvetica"/>
          <w:sz w:val="24"/>
          <w:szCs w:val="24"/>
        </w:rPr>
        <w:t>nymore</w:t>
      </w:r>
      <w:proofErr w:type="gramEnd"/>
      <w:r>
        <w:rPr>
          <w:rFonts w:ascii="Gabriola" w:hAnsi="Gabriola" w:cs="Helvetica"/>
          <w:sz w:val="24"/>
          <w:szCs w:val="24"/>
        </w:rPr>
        <w:t>”</w:t>
      </w:r>
      <w:r w:rsidRPr="002D560B">
        <w:rPr>
          <w:rFonts w:ascii="Gabriola" w:hAnsi="Gabriola" w:cs="Helvetica"/>
          <w:sz w:val="24"/>
          <w:szCs w:val="24"/>
        </w:rPr>
        <w:t>.</w:t>
      </w:r>
      <w:r>
        <w:rPr>
          <w:rFonts w:ascii="Gabriola" w:hAnsi="Gabriola" w:cs="Helvetica"/>
          <w:sz w:val="24"/>
          <w:szCs w:val="24"/>
        </w:rPr>
        <w:t xml:space="preserve">  </w:t>
      </w:r>
      <w:r>
        <w:rPr>
          <w:rFonts w:ascii="Gabriola" w:hAnsi="Gabriola" w:cs="Helvetica"/>
          <w:sz w:val="24"/>
          <w:szCs w:val="24"/>
        </w:rPr>
        <w:tab/>
      </w:r>
      <w:r>
        <w:rPr>
          <w:rFonts w:ascii="Gabriola" w:hAnsi="Gabriola" w:cs="Helvetica"/>
          <w:sz w:val="24"/>
          <w:szCs w:val="24"/>
        </w:rPr>
        <w:tab/>
      </w:r>
      <w:r>
        <w:rPr>
          <w:rFonts w:ascii="Gabriola" w:hAnsi="Gabriola" w:cs="Helvetica"/>
          <w:sz w:val="24"/>
          <w:szCs w:val="24"/>
        </w:rPr>
        <w:tab/>
      </w:r>
      <w:r>
        <w:rPr>
          <w:rFonts w:ascii="Gabriola" w:hAnsi="Gabriola" w:cs="Helvetica"/>
          <w:sz w:val="24"/>
          <w:szCs w:val="24"/>
        </w:rPr>
        <w:tab/>
      </w:r>
      <w:r>
        <w:rPr>
          <w:rFonts w:ascii="Gabriola" w:hAnsi="Gabriola" w:cs="Helvetica"/>
          <w:sz w:val="24"/>
          <w:szCs w:val="24"/>
        </w:rPr>
        <w:tab/>
        <w:t>Pat Quinn</w:t>
      </w:r>
      <w:r w:rsidR="00AB12AC">
        <w:rPr>
          <w:rFonts w:ascii="Gabriola" w:hAnsi="Gabriola" w:cs="Helvetica"/>
          <w:sz w:val="24"/>
          <w:szCs w:val="24"/>
        </w:rPr>
        <w:tab/>
      </w:r>
    </w:p>
    <w:p w:rsidR="00CD3CE4" w:rsidRDefault="00CD3CE4" w:rsidP="002D560B">
      <w:pPr>
        <w:autoSpaceDE w:val="0"/>
        <w:autoSpaceDN w:val="0"/>
        <w:adjustRightInd w:val="0"/>
        <w:spacing w:before="0" w:after="0"/>
        <w:jc w:val="left"/>
        <w:rPr>
          <w:rFonts w:ascii="Gabriola" w:hAnsi="Gabriola" w:cs="Helvetica"/>
          <w:sz w:val="24"/>
          <w:szCs w:val="24"/>
        </w:rPr>
      </w:pPr>
    </w:p>
    <w:p w:rsidR="00CD3CE4" w:rsidRPr="00CD3CE4" w:rsidRDefault="00CD3CE4" w:rsidP="00CD3CE4">
      <w:pPr>
        <w:autoSpaceDE w:val="0"/>
        <w:autoSpaceDN w:val="0"/>
        <w:adjustRightInd w:val="0"/>
        <w:spacing w:before="0" w:after="0"/>
        <w:jc w:val="left"/>
        <w:rPr>
          <w:rFonts w:asciiTheme="majorHAnsi" w:hAnsiTheme="majorHAnsi" w:cs="Helvetica"/>
          <w:sz w:val="24"/>
          <w:szCs w:val="24"/>
        </w:rPr>
      </w:pPr>
      <w:r w:rsidRPr="00CD3CE4">
        <w:rPr>
          <w:rFonts w:asciiTheme="majorHAnsi" w:hAnsiTheme="majorHAnsi" w:cs="Helvetica"/>
          <w:sz w:val="24"/>
          <w:szCs w:val="24"/>
        </w:rPr>
        <w:t>Response to Intervention requires that you have data to show whether or not the student</w:t>
      </w:r>
    </w:p>
    <w:p w:rsidR="00A64BF5" w:rsidRDefault="00CD3CE4" w:rsidP="00CD3CE4">
      <w:pPr>
        <w:autoSpaceDE w:val="0"/>
        <w:autoSpaceDN w:val="0"/>
        <w:adjustRightInd w:val="0"/>
        <w:spacing w:before="0" w:after="0"/>
        <w:jc w:val="left"/>
        <w:rPr>
          <w:rFonts w:asciiTheme="majorHAnsi" w:hAnsiTheme="majorHAnsi" w:cs="Helvetica"/>
          <w:sz w:val="24"/>
          <w:szCs w:val="24"/>
        </w:rPr>
      </w:pPr>
      <w:proofErr w:type="gramStart"/>
      <w:r w:rsidRPr="00CD3CE4">
        <w:rPr>
          <w:rFonts w:asciiTheme="majorHAnsi" w:hAnsiTheme="majorHAnsi" w:cs="Helvetica"/>
          <w:sz w:val="24"/>
          <w:szCs w:val="24"/>
        </w:rPr>
        <w:t>is</w:t>
      </w:r>
      <w:proofErr w:type="gramEnd"/>
      <w:r w:rsidRPr="00CD3CE4">
        <w:rPr>
          <w:rFonts w:asciiTheme="majorHAnsi" w:hAnsiTheme="majorHAnsi" w:cs="Helvetica"/>
          <w:sz w:val="24"/>
          <w:szCs w:val="24"/>
        </w:rPr>
        <w:t xml:space="preserve"> learning during the intervention that you are delivering</w:t>
      </w:r>
      <w:r>
        <w:rPr>
          <w:rFonts w:asciiTheme="majorHAnsi" w:hAnsiTheme="majorHAnsi" w:cs="Helvetica"/>
          <w:sz w:val="24"/>
          <w:szCs w:val="24"/>
        </w:rPr>
        <w:t>.</w:t>
      </w:r>
    </w:p>
    <w:p w:rsidR="005922EC" w:rsidRDefault="005922EC" w:rsidP="00CD3CE4">
      <w:pPr>
        <w:autoSpaceDE w:val="0"/>
        <w:autoSpaceDN w:val="0"/>
        <w:adjustRightInd w:val="0"/>
        <w:spacing w:before="0" w:after="0"/>
        <w:jc w:val="left"/>
        <w:rPr>
          <w:rFonts w:asciiTheme="majorHAnsi" w:hAnsiTheme="majorHAnsi" w:cs="Helvetica"/>
          <w:sz w:val="24"/>
          <w:szCs w:val="24"/>
        </w:rPr>
      </w:pPr>
    </w:p>
    <w:p w:rsidR="005922EC" w:rsidRPr="006826BA" w:rsidRDefault="005922EC" w:rsidP="005922EC">
      <w:pPr>
        <w:autoSpaceDE w:val="0"/>
        <w:autoSpaceDN w:val="0"/>
        <w:adjustRightInd w:val="0"/>
        <w:spacing w:before="0" w:after="0"/>
        <w:jc w:val="left"/>
        <w:rPr>
          <w:rFonts w:asciiTheme="majorHAnsi" w:hAnsiTheme="majorHAnsi" w:cs="Helvetica"/>
          <w:b/>
          <w:sz w:val="24"/>
          <w:szCs w:val="24"/>
        </w:rPr>
      </w:pPr>
      <w:r w:rsidRPr="006826BA">
        <w:rPr>
          <w:rFonts w:asciiTheme="majorHAnsi" w:hAnsiTheme="majorHAnsi" w:cs="Helvetica"/>
          <w:b/>
          <w:sz w:val="32"/>
          <w:szCs w:val="32"/>
        </w:rPr>
        <w:t xml:space="preserve">Stage 3:  Fidelity of Implementation Check  </w:t>
      </w:r>
    </w:p>
    <w:p w:rsidR="005922EC" w:rsidRDefault="005922EC" w:rsidP="005922EC">
      <w:pPr>
        <w:autoSpaceDE w:val="0"/>
        <w:autoSpaceDN w:val="0"/>
        <w:adjustRightInd w:val="0"/>
        <w:spacing w:before="0" w:after="0"/>
        <w:jc w:val="left"/>
        <w:rPr>
          <w:rFonts w:asciiTheme="majorHAnsi" w:hAnsiTheme="majorHAnsi" w:cs="Helvetica"/>
          <w:sz w:val="24"/>
          <w:szCs w:val="24"/>
        </w:rPr>
      </w:pPr>
      <w:r w:rsidRPr="00D665FE">
        <w:rPr>
          <w:rFonts w:asciiTheme="majorHAnsi" w:hAnsiTheme="majorHAnsi" w:cs="Helvetica"/>
          <w:color w:val="9B3937"/>
          <w:sz w:val="24"/>
          <w:szCs w:val="24"/>
        </w:rPr>
        <w:t xml:space="preserve">This simply means you are following the curriculum and using the strategies and tools that increase achievement.  </w:t>
      </w:r>
      <w:r>
        <w:rPr>
          <w:rFonts w:asciiTheme="majorHAnsi" w:hAnsiTheme="majorHAnsi" w:cs="Helvetica"/>
          <w:sz w:val="24"/>
          <w:szCs w:val="24"/>
        </w:rPr>
        <w:t>Obviously you are already doing this day in and day out so nothing new here.  Fidelity is checked when your building administrator, district administrator, or colleague (during instructional rounds) stops in your room for a visit.  These informal observations are a natural part of our profession and provide the documentation needed.</w:t>
      </w:r>
    </w:p>
    <w:p w:rsidR="005922EC" w:rsidRDefault="005922EC" w:rsidP="00CD3CE4">
      <w:pPr>
        <w:autoSpaceDE w:val="0"/>
        <w:autoSpaceDN w:val="0"/>
        <w:adjustRightInd w:val="0"/>
        <w:spacing w:before="0" w:after="0"/>
        <w:jc w:val="left"/>
        <w:rPr>
          <w:rFonts w:asciiTheme="majorHAnsi" w:hAnsiTheme="majorHAnsi" w:cs="Helvetica"/>
          <w:sz w:val="24"/>
          <w:szCs w:val="24"/>
        </w:rPr>
      </w:pPr>
    </w:p>
    <w:p w:rsidR="00FC1A1B" w:rsidRPr="00A2134C" w:rsidRDefault="00A64BF5" w:rsidP="00CD3CE4">
      <w:pPr>
        <w:autoSpaceDE w:val="0"/>
        <w:autoSpaceDN w:val="0"/>
        <w:adjustRightInd w:val="0"/>
        <w:spacing w:before="0" w:after="0"/>
        <w:jc w:val="left"/>
        <w:rPr>
          <w:rFonts w:asciiTheme="majorHAnsi" w:hAnsiTheme="majorHAnsi" w:cs="Helvetica"/>
          <w:b/>
          <w:sz w:val="24"/>
          <w:szCs w:val="24"/>
        </w:rPr>
      </w:pPr>
      <w:r w:rsidRPr="006826BA">
        <w:rPr>
          <w:rFonts w:asciiTheme="majorHAnsi" w:hAnsiTheme="majorHAnsi" w:cs="Helvetica"/>
          <w:b/>
          <w:sz w:val="32"/>
          <w:szCs w:val="32"/>
        </w:rPr>
        <w:t xml:space="preserve">Stage 4:  Tier One Progress Monitoring  </w:t>
      </w:r>
    </w:p>
    <w:p w:rsidR="00A2134C" w:rsidRPr="005922EC" w:rsidRDefault="006826BA" w:rsidP="00023AFA">
      <w:pPr>
        <w:autoSpaceDE w:val="0"/>
        <w:autoSpaceDN w:val="0"/>
        <w:adjustRightInd w:val="0"/>
        <w:spacing w:before="0" w:after="0"/>
        <w:jc w:val="left"/>
        <w:rPr>
          <w:rFonts w:asciiTheme="majorHAnsi" w:hAnsiTheme="majorHAnsi" w:cs="Helvetica"/>
          <w:sz w:val="32"/>
          <w:szCs w:val="32"/>
        </w:rPr>
      </w:pPr>
      <w:r w:rsidRPr="005922EC">
        <w:rPr>
          <w:rFonts w:asciiTheme="majorHAnsi" w:hAnsiTheme="majorHAnsi" w:cs="Helvetica"/>
        </w:rPr>
        <w:t>For students who are</w:t>
      </w:r>
      <w:r w:rsidR="008C58DC" w:rsidRPr="005922EC">
        <w:rPr>
          <w:rFonts w:asciiTheme="majorHAnsi" w:hAnsiTheme="majorHAnsi" w:cs="Helvetica"/>
        </w:rPr>
        <w:t xml:space="preserve"> selecte</w:t>
      </w:r>
      <w:r w:rsidR="00A2134C" w:rsidRPr="005922EC">
        <w:rPr>
          <w:rFonts w:asciiTheme="majorHAnsi" w:hAnsiTheme="majorHAnsi" w:cs="Helvetica"/>
        </w:rPr>
        <w:t xml:space="preserve">d for closer monitoring instead </w:t>
      </w:r>
      <w:r w:rsidR="008C58DC" w:rsidRPr="005922EC">
        <w:rPr>
          <w:rFonts w:asciiTheme="majorHAnsi" w:hAnsiTheme="majorHAnsi" w:cs="Helvetica"/>
        </w:rPr>
        <w:t xml:space="preserve">of Tier II services, data must be collected.  This can be accomplished through your formative assessment process.  For example, </w:t>
      </w:r>
      <w:r w:rsidR="00023AFA" w:rsidRPr="005922EC">
        <w:rPr>
          <w:rFonts w:asciiTheme="majorHAnsi" w:hAnsiTheme="majorHAnsi" w:cs="Helvetica"/>
        </w:rPr>
        <w:t>let’s say you</w:t>
      </w:r>
      <w:r w:rsidR="008C58DC" w:rsidRPr="005922EC">
        <w:rPr>
          <w:rFonts w:asciiTheme="majorHAnsi" w:hAnsiTheme="majorHAnsi" w:cs="Helvetica"/>
        </w:rPr>
        <w:t xml:space="preserve"> have one or more monitored students in class and on the pre-test they do poorly (miss several targets). </w:t>
      </w:r>
      <w:r w:rsidR="008C58DC" w:rsidRPr="00D63C52">
        <w:rPr>
          <w:rFonts w:asciiTheme="majorHAnsi" w:hAnsiTheme="majorHAnsi" w:cs="Helvetica"/>
          <w:color w:val="9B3937"/>
        </w:rPr>
        <w:t>B</w:t>
      </w:r>
      <w:r w:rsidR="00023AFA" w:rsidRPr="00D63C52">
        <w:rPr>
          <w:rFonts w:asciiTheme="majorHAnsi" w:hAnsiTheme="majorHAnsi" w:cs="Helvetica"/>
          <w:color w:val="9B3937"/>
        </w:rPr>
        <w:t>egin full</w:t>
      </w:r>
      <w:r w:rsidR="008C58DC" w:rsidRPr="00D63C52">
        <w:rPr>
          <w:rFonts w:asciiTheme="majorHAnsi" w:hAnsiTheme="majorHAnsi" w:cs="Helvetica"/>
          <w:color w:val="9B3937"/>
        </w:rPr>
        <w:t>-class instruction.  T</w:t>
      </w:r>
      <w:r w:rsidR="00A2134C" w:rsidRPr="00D63C52">
        <w:rPr>
          <w:rFonts w:asciiTheme="majorHAnsi" w:hAnsiTheme="majorHAnsi" w:cs="Helvetica"/>
          <w:color w:val="9B3937"/>
        </w:rPr>
        <w:t>each some of the targets; assess learning;</w:t>
      </w:r>
      <w:r w:rsidR="00023AFA" w:rsidRPr="00D63C52">
        <w:rPr>
          <w:rFonts w:asciiTheme="majorHAnsi" w:hAnsiTheme="majorHAnsi" w:cs="Helvetica"/>
          <w:color w:val="9B3937"/>
        </w:rPr>
        <w:t xml:space="preserve"> attend to those who struggle</w:t>
      </w:r>
      <w:r w:rsidR="00A2134C" w:rsidRPr="00D63C52">
        <w:rPr>
          <w:rFonts w:asciiTheme="majorHAnsi" w:hAnsiTheme="majorHAnsi" w:cs="Helvetica"/>
          <w:color w:val="9B3937"/>
        </w:rPr>
        <w:t>, including the monitored group, during a flexible group time;</w:t>
      </w:r>
      <w:r w:rsidR="00023AFA" w:rsidRPr="00D63C52">
        <w:rPr>
          <w:rFonts w:asciiTheme="majorHAnsi" w:hAnsiTheme="majorHAnsi" w:cs="Helvetica"/>
          <w:color w:val="9B3937"/>
        </w:rPr>
        <w:t xml:space="preserve"> reassess again.</w:t>
      </w:r>
      <w:r w:rsidR="00A2134C" w:rsidRPr="00D63C52">
        <w:rPr>
          <w:rFonts w:asciiTheme="majorHAnsi" w:hAnsiTheme="majorHAnsi" w:cs="Helvetica"/>
          <w:color w:val="9B3937"/>
        </w:rPr>
        <w:t xml:space="preserve">  Continue as part of formative assessment process.</w:t>
      </w:r>
      <w:r w:rsidR="00023AFA" w:rsidRPr="005922EC">
        <w:rPr>
          <w:rFonts w:asciiTheme="majorHAnsi" w:hAnsiTheme="majorHAnsi" w:cs="Helvetica"/>
        </w:rPr>
        <w:t xml:space="preserve">  </w:t>
      </w:r>
      <w:r w:rsidR="008C58DC" w:rsidRPr="005922EC">
        <w:rPr>
          <w:rFonts w:asciiTheme="majorHAnsi" w:hAnsiTheme="majorHAnsi" w:cs="Helvetica"/>
        </w:rPr>
        <w:t>The only difference here is you must chart the progress on a g</w:t>
      </w:r>
      <w:r w:rsidR="00A2134C" w:rsidRPr="005922EC">
        <w:rPr>
          <w:rFonts w:asciiTheme="majorHAnsi" w:hAnsiTheme="majorHAnsi" w:cs="Helvetica"/>
        </w:rPr>
        <w:t xml:space="preserve">raph for the monitored students each time during the quarter.   </w:t>
      </w:r>
      <w:r w:rsidR="00A2134C" w:rsidRPr="005922EC">
        <w:rPr>
          <w:rFonts w:asciiTheme="majorHAnsi" w:hAnsiTheme="majorHAnsi" w:cs="Helvetica"/>
          <w:sz w:val="32"/>
          <w:szCs w:val="32"/>
        </w:rPr>
        <w:t xml:space="preserve">  </w:t>
      </w:r>
    </w:p>
    <w:p w:rsidR="00A2134C" w:rsidRDefault="00A2134C" w:rsidP="00023AFA">
      <w:pPr>
        <w:autoSpaceDE w:val="0"/>
        <w:autoSpaceDN w:val="0"/>
        <w:adjustRightInd w:val="0"/>
        <w:spacing w:before="0" w:after="0"/>
        <w:jc w:val="left"/>
        <w:rPr>
          <w:rFonts w:asciiTheme="majorHAnsi" w:hAnsiTheme="majorHAnsi" w:cs="Helvetica"/>
          <w:sz w:val="32"/>
          <w:szCs w:val="32"/>
        </w:rPr>
      </w:pPr>
    </w:p>
    <w:p w:rsidR="00A330B5" w:rsidRPr="00A2134C" w:rsidRDefault="00A2134C" w:rsidP="00023AFA">
      <w:pPr>
        <w:autoSpaceDE w:val="0"/>
        <w:autoSpaceDN w:val="0"/>
        <w:adjustRightInd w:val="0"/>
        <w:spacing w:before="0" w:after="0"/>
        <w:jc w:val="left"/>
        <w:rPr>
          <w:rFonts w:asciiTheme="majorHAnsi" w:hAnsiTheme="majorHAnsi" w:cs="Helvetica"/>
          <w:b/>
          <w:sz w:val="32"/>
          <w:szCs w:val="32"/>
        </w:rPr>
      </w:pPr>
      <w:r>
        <w:rPr>
          <w:rFonts w:asciiTheme="majorHAnsi" w:hAnsiTheme="majorHAnsi" w:cs="Helvetica"/>
          <w:b/>
          <w:sz w:val="32"/>
          <w:szCs w:val="32"/>
        </w:rPr>
        <w:t xml:space="preserve">Stage 5:  Tier Two </w:t>
      </w:r>
      <w:r w:rsidR="00184011">
        <w:rPr>
          <w:rFonts w:asciiTheme="majorHAnsi" w:hAnsiTheme="majorHAnsi" w:cs="Helvetica"/>
          <w:b/>
          <w:sz w:val="32"/>
          <w:szCs w:val="32"/>
        </w:rPr>
        <w:t>Interventions</w:t>
      </w:r>
      <w:r w:rsidR="00A330B5">
        <w:rPr>
          <w:rFonts w:asciiTheme="majorHAnsi" w:hAnsiTheme="majorHAnsi" w:cs="Helvetica"/>
          <w:b/>
          <w:sz w:val="32"/>
          <w:szCs w:val="32"/>
        </w:rPr>
        <w:t xml:space="preserve"> </w:t>
      </w:r>
    </w:p>
    <w:p w:rsidR="00023AFA" w:rsidRPr="005922EC" w:rsidRDefault="005922EC" w:rsidP="00023AFA">
      <w:pPr>
        <w:autoSpaceDE w:val="0"/>
        <w:autoSpaceDN w:val="0"/>
        <w:adjustRightInd w:val="0"/>
        <w:spacing w:before="0" w:after="0"/>
        <w:jc w:val="left"/>
        <w:rPr>
          <w:rFonts w:asciiTheme="majorHAnsi" w:hAnsiTheme="majorHAnsi" w:cs="Helvetica"/>
          <w:b/>
        </w:rPr>
      </w:pPr>
      <w:r w:rsidRPr="005922EC">
        <w:rPr>
          <w:rFonts w:asciiTheme="majorHAnsi" w:hAnsiTheme="majorHAnsi" w:cs="Helvetica"/>
          <w:b/>
        </w:rPr>
        <w:t>Elementary Level:</w:t>
      </w:r>
    </w:p>
    <w:p w:rsidR="005922EC" w:rsidRPr="005922EC" w:rsidRDefault="005922EC" w:rsidP="005922EC">
      <w:pPr>
        <w:autoSpaceDE w:val="0"/>
        <w:autoSpaceDN w:val="0"/>
        <w:adjustRightInd w:val="0"/>
        <w:spacing w:before="0" w:after="0"/>
        <w:jc w:val="left"/>
        <w:rPr>
          <w:rFonts w:asciiTheme="majorHAnsi" w:hAnsiTheme="majorHAnsi" w:cs="Helvetica"/>
        </w:rPr>
      </w:pPr>
      <w:r w:rsidRPr="005922EC">
        <w:rPr>
          <w:rFonts w:asciiTheme="majorHAnsi" w:hAnsiTheme="majorHAnsi" w:cs="Helvetica"/>
        </w:rPr>
        <w:t>Small-group interventions are done with a small group of students who share a common</w:t>
      </w:r>
    </w:p>
    <w:p w:rsidR="005922EC" w:rsidRPr="005922EC" w:rsidRDefault="005922EC" w:rsidP="005922EC">
      <w:pPr>
        <w:autoSpaceDE w:val="0"/>
        <w:autoSpaceDN w:val="0"/>
        <w:adjustRightInd w:val="0"/>
        <w:spacing w:before="0" w:after="0"/>
        <w:jc w:val="left"/>
        <w:rPr>
          <w:rFonts w:asciiTheme="majorHAnsi" w:hAnsiTheme="majorHAnsi" w:cs="Helvetica"/>
        </w:rPr>
      </w:pPr>
      <w:proofErr w:type="gramStart"/>
      <w:r w:rsidRPr="005922EC">
        <w:rPr>
          <w:rFonts w:asciiTheme="majorHAnsi" w:hAnsiTheme="majorHAnsi" w:cs="Helvetica"/>
        </w:rPr>
        <w:t>problem</w:t>
      </w:r>
      <w:proofErr w:type="gramEnd"/>
      <w:r w:rsidRPr="005922EC">
        <w:rPr>
          <w:rFonts w:asciiTheme="majorHAnsi" w:hAnsiTheme="majorHAnsi" w:cs="Helvetica"/>
        </w:rPr>
        <w:t>. In a particular class you might have a group of four students who are having</w:t>
      </w:r>
    </w:p>
    <w:p w:rsidR="005922EC" w:rsidRPr="005922EC" w:rsidRDefault="005922EC" w:rsidP="005922EC">
      <w:pPr>
        <w:autoSpaceDE w:val="0"/>
        <w:autoSpaceDN w:val="0"/>
        <w:adjustRightInd w:val="0"/>
        <w:spacing w:before="0" w:after="0"/>
        <w:jc w:val="left"/>
        <w:rPr>
          <w:rFonts w:asciiTheme="majorHAnsi" w:hAnsiTheme="majorHAnsi" w:cs="Helvetica"/>
        </w:rPr>
      </w:pPr>
      <w:proofErr w:type="gramStart"/>
      <w:r w:rsidRPr="005922EC">
        <w:rPr>
          <w:rFonts w:asciiTheme="majorHAnsi" w:hAnsiTheme="majorHAnsi" w:cs="Helvetica"/>
        </w:rPr>
        <w:t>trouble</w:t>
      </w:r>
      <w:proofErr w:type="gramEnd"/>
      <w:r w:rsidRPr="005922EC">
        <w:rPr>
          <w:rFonts w:asciiTheme="majorHAnsi" w:hAnsiTheme="majorHAnsi" w:cs="Helvetica"/>
        </w:rPr>
        <w:t xml:space="preserve"> with beginning sounds of words, or you might have a group of three students</w:t>
      </w:r>
    </w:p>
    <w:p w:rsidR="005922EC" w:rsidRPr="005922EC" w:rsidRDefault="005922EC" w:rsidP="005922EC">
      <w:pPr>
        <w:autoSpaceDE w:val="0"/>
        <w:autoSpaceDN w:val="0"/>
        <w:adjustRightInd w:val="0"/>
        <w:spacing w:before="0" w:after="0"/>
        <w:jc w:val="left"/>
        <w:rPr>
          <w:rFonts w:asciiTheme="majorHAnsi" w:hAnsiTheme="majorHAnsi" w:cs="Helvetica"/>
        </w:rPr>
      </w:pPr>
      <w:proofErr w:type="gramStart"/>
      <w:r w:rsidRPr="005922EC">
        <w:rPr>
          <w:rFonts w:asciiTheme="majorHAnsi" w:hAnsiTheme="majorHAnsi" w:cs="Helvetica"/>
        </w:rPr>
        <w:t>who</w:t>
      </w:r>
      <w:proofErr w:type="gramEnd"/>
      <w:r w:rsidRPr="005922EC">
        <w:rPr>
          <w:rFonts w:asciiTheme="majorHAnsi" w:hAnsiTheme="majorHAnsi" w:cs="Helvetica"/>
        </w:rPr>
        <w:t xml:space="preserve"> are struggling with their subtraction facts. You might have students who are</w:t>
      </w:r>
    </w:p>
    <w:p w:rsidR="005922EC" w:rsidRPr="005922EC" w:rsidRDefault="005922EC" w:rsidP="005922EC">
      <w:pPr>
        <w:autoSpaceDE w:val="0"/>
        <w:autoSpaceDN w:val="0"/>
        <w:adjustRightInd w:val="0"/>
        <w:spacing w:before="0" w:after="0"/>
        <w:jc w:val="left"/>
        <w:rPr>
          <w:rFonts w:asciiTheme="majorHAnsi" w:hAnsiTheme="majorHAnsi" w:cs="Helvetica"/>
        </w:rPr>
      </w:pPr>
      <w:proofErr w:type="gramStart"/>
      <w:r w:rsidRPr="005922EC">
        <w:rPr>
          <w:rFonts w:asciiTheme="majorHAnsi" w:hAnsiTheme="majorHAnsi" w:cs="Helvetica"/>
        </w:rPr>
        <w:t>struggling</w:t>
      </w:r>
      <w:proofErr w:type="gramEnd"/>
      <w:r w:rsidRPr="005922EC">
        <w:rPr>
          <w:rFonts w:asciiTheme="majorHAnsi" w:hAnsiTheme="majorHAnsi" w:cs="Helvetica"/>
        </w:rPr>
        <w:t xml:space="preserve"> with their reading in a particular area, and these students will get a small</w:t>
      </w:r>
      <w:r>
        <w:rPr>
          <w:rFonts w:asciiTheme="majorHAnsi" w:hAnsiTheme="majorHAnsi" w:cs="Helvetica"/>
        </w:rPr>
        <w:t xml:space="preserve"> </w:t>
      </w:r>
      <w:r w:rsidRPr="005922EC">
        <w:rPr>
          <w:rFonts w:asciiTheme="majorHAnsi" w:hAnsiTheme="majorHAnsi" w:cs="Helvetica"/>
        </w:rPr>
        <w:t>group</w:t>
      </w:r>
    </w:p>
    <w:p w:rsidR="005922EC" w:rsidRDefault="005922EC" w:rsidP="005922EC">
      <w:pPr>
        <w:autoSpaceDE w:val="0"/>
        <w:autoSpaceDN w:val="0"/>
        <w:adjustRightInd w:val="0"/>
        <w:spacing w:before="0" w:after="0"/>
        <w:jc w:val="left"/>
        <w:rPr>
          <w:rFonts w:asciiTheme="majorHAnsi" w:hAnsiTheme="majorHAnsi" w:cs="Helvetica"/>
        </w:rPr>
      </w:pPr>
      <w:proofErr w:type="gramStart"/>
      <w:r w:rsidRPr="005922EC">
        <w:rPr>
          <w:rFonts w:asciiTheme="majorHAnsi" w:hAnsiTheme="majorHAnsi" w:cs="Helvetica"/>
        </w:rPr>
        <w:t>intervention</w:t>
      </w:r>
      <w:proofErr w:type="gramEnd"/>
      <w:r w:rsidRPr="005922EC">
        <w:rPr>
          <w:rFonts w:asciiTheme="majorHAnsi" w:hAnsiTheme="majorHAnsi" w:cs="Helvetica"/>
        </w:rPr>
        <w:t>.</w:t>
      </w:r>
      <w:r>
        <w:rPr>
          <w:rFonts w:asciiTheme="majorHAnsi" w:hAnsiTheme="majorHAnsi" w:cs="Helvetica"/>
        </w:rPr>
        <w:t xml:space="preserve">  </w:t>
      </w:r>
    </w:p>
    <w:p w:rsidR="005922EC" w:rsidRPr="005922EC" w:rsidRDefault="005922EC" w:rsidP="005922EC">
      <w:pPr>
        <w:autoSpaceDE w:val="0"/>
        <w:autoSpaceDN w:val="0"/>
        <w:adjustRightInd w:val="0"/>
        <w:spacing w:before="0" w:after="0"/>
        <w:jc w:val="left"/>
        <w:rPr>
          <w:rFonts w:asciiTheme="majorHAnsi" w:hAnsiTheme="majorHAnsi" w:cs="Helvetica"/>
        </w:rPr>
      </w:pPr>
      <w:r w:rsidRPr="005922EC">
        <w:rPr>
          <w:rFonts w:asciiTheme="majorHAnsi" w:hAnsiTheme="majorHAnsi" w:cs="Helvetica"/>
        </w:rPr>
        <w:t xml:space="preserve">This is delivered </w:t>
      </w:r>
      <w:r>
        <w:rPr>
          <w:rFonts w:asciiTheme="majorHAnsi" w:hAnsiTheme="majorHAnsi" w:cs="Helvetica"/>
        </w:rPr>
        <w:t xml:space="preserve">in addition to regular instruction, </w:t>
      </w:r>
      <w:r w:rsidRPr="005922EC">
        <w:rPr>
          <w:rFonts w:asciiTheme="majorHAnsi" w:hAnsiTheme="majorHAnsi" w:cs="Helvetica"/>
        </w:rPr>
        <w:t>perhaps in-class o</w:t>
      </w:r>
      <w:r>
        <w:rPr>
          <w:rFonts w:asciiTheme="majorHAnsi" w:hAnsiTheme="majorHAnsi" w:cs="Helvetica"/>
        </w:rPr>
        <w:t xml:space="preserve">r perhaps out-of-class, by the classroom </w:t>
      </w:r>
      <w:r w:rsidRPr="005922EC">
        <w:rPr>
          <w:rFonts w:asciiTheme="majorHAnsi" w:hAnsiTheme="majorHAnsi" w:cs="Helvetica"/>
        </w:rPr>
        <w:t>teacher or by a</w:t>
      </w:r>
      <w:r>
        <w:rPr>
          <w:rFonts w:asciiTheme="majorHAnsi" w:hAnsiTheme="majorHAnsi" w:cs="Helvetica"/>
        </w:rPr>
        <w:t>nother qualified adult.</w:t>
      </w:r>
    </w:p>
    <w:p w:rsidR="005922EC" w:rsidRPr="005922EC" w:rsidRDefault="005922EC" w:rsidP="005922EC">
      <w:pPr>
        <w:autoSpaceDE w:val="0"/>
        <w:autoSpaceDN w:val="0"/>
        <w:adjustRightInd w:val="0"/>
        <w:spacing w:before="0" w:after="0"/>
        <w:jc w:val="left"/>
        <w:rPr>
          <w:rFonts w:asciiTheme="majorHAnsi" w:hAnsiTheme="majorHAnsi" w:cs="Helvetica"/>
        </w:rPr>
      </w:pPr>
      <w:r w:rsidRPr="005922EC">
        <w:rPr>
          <w:rFonts w:asciiTheme="majorHAnsi" w:hAnsiTheme="majorHAnsi" w:cs="Helvetica"/>
        </w:rPr>
        <w:t>The small-group intervention is a research-proven intervention. This means that there is</w:t>
      </w:r>
    </w:p>
    <w:p w:rsidR="005922EC" w:rsidRPr="005922EC" w:rsidRDefault="005922EC" w:rsidP="005922EC">
      <w:pPr>
        <w:autoSpaceDE w:val="0"/>
        <w:autoSpaceDN w:val="0"/>
        <w:adjustRightInd w:val="0"/>
        <w:spacing w:before="0" w:after="0"/>
        <w:jc w:val="left"/>
        <w:rPr>
          <w:rFonts w:asciiTheme="majorHAnsi" w:hAnsiTheme="majorHAnsi" w:cs="Helvetica"/>
        </w:rPr>
      </w:pPr>
      <w:proofErr w:type="gramStart"/>
      <w:r w:rsidRPr="005922EC">
        <w:rPr>
          <w:rFonts w:asciiTheme="majorHAnsi" w:hAnsiTheme="majorHAnsi" w:cs="Helvetica"/>
        </w:rPr>
        <w:t>an</w:t>
      </w:r>
      <w:proofErr w:type="gramEnd"/>
      <w:r w:rsidRPr="005922EC">
        <w:rPr>
          <w:rFonts w:asciiTheme="majorHAnsi" w:hAnsiTheme="majorHAnsi" w:cs="Helvetica"/>
        </w:rPr>
        <w:t xml:space="preserve"> independent study showing that this intervention has been shown to improve the</w:t>
      </w:r>
    </w:p>
    <w:p w:rsidR="005922EC" w:rsidRPr="005922EC" w:rsidRDefault="005922EC" w:rsidP="005922EC">
      <w:pPr>
        <w:autoSpaceDE w:val="0"/>
        <w:autoSpaceDN w:val="0"/>
        <w:adjustRightInd w:val="0"/>
        <w:spacing w:before="0" w:after="0"/>
        <w:jc w:val="left"/>
        <w:rPr>
          <w:rFonts w:asciiTheme="majorHAnsi" w:hAnsiTheme="majorHAnsi" w:cs="Helvetica"/>
        </w:rPr>
      </w:pPr>
      <w:proofErr w:type="gramStart"/>
      <w:r w:rsidRPr="005922EC">
        <w:rPr>
          <w:rFonts w:asciiTheme="majorHAnsi" w:hAnsiTheme="majorHAnsi" w:cs="Helvetica"/>
        </w:rPr>
        <w:t>specific</w:t>
      </w:r>
      <w:proofErr w:type="gramEnd"/>
      <w:r w:rsidRPr="005922EC">
        <w:rPr>
          <w:rFonts w:asciiTheme="majorHAnsi" w:hAnsiTheme="majorHAnsi" w:cs="Helvetica"/>
        </w:rPr>
        <w:t xml:space="preserve"> problem that we’re trying to address. It is very important that you match the Tier</w:t>
      </w:r>
    </w:p>
    <w:p w:rsidR="005922EC" w:rsidRPr="005922EC" w:rsidRDefault="005922EC" w:rsidP="005922EC">
      <w:pPr>
        <w:autoSpaceDE w:val="0"/>
        <w:autoSpaceDN w:val="0"/>
        <w:adjustRightInd w:val="0"/>
        <w:spacing w:before="0" w:after="0"/>
        <w:jc w:val="left"/>
        <w:rPr>
          <w:rFonts w:asciiTheme="majorHAnsi" w:hAnsiTheme="majorHAnsi" w:cs="Helvetica"/>
        </w:rPr>
      </w:pPr>
      <w:r w:rsidRPr="005922EC">
        <w:rPr>
          <w:rFonts w:asciiTheme="majorHAnsi" w:hAnsiTheme="majorHAnsi" w:cs="Helvetica"/>
        </w:rPr>
        <w:t>Two small-group intervention with the deficiency that the student has, specifically what</w:t>
      </w:r>
    </w:p>
    <w:p w:rsidR="00D6545B" w:rsidRPr="00D6545B" w:rsidRDefault="005922EC" w:rsidP="005922EC">
      <w:pPr>
        <w:autoSpaceDE w:val="0"/>
        <w:autoSpaceDN w:val="0"/>
        <w:adjustRightInd w:val="0"/>
        <w:spacing w:before="0" w:after="0"/>
        <w:jc w:val="left"/>
        <w:rPr>
          <w:rFonts w:asciiTheme="majorHAnsi" w:hAnsiTheme="majorHAnsi" w:cs="Helvetica"/>
        </w:rPr>
      </w:pPr>
      <w:proofErr w:type="gramStart"/>
      <w:r w:rsidRPr="005922EC">
        <w:rPr>
          <w:rFonts w:asciiTheme="majorHAnsi" w:hAnsiTheme="majorHAnsi" w:cs="Helvetica"/>
        </w:rPr>
        <w:t>they’re</w:t>
      </w:r>
      <w:proofErr w:type="gramEnd"/>
      <w:r w:rsidRPr="005922EC">
        <w:rPr>
          <w:rFonts w:asciiTheme="majorHAnsi" w:hAnsiTheme="majorHAnsi" w:cs="Helvetica"/>
        </w:rPr>
        <w:t xml:space="preserve"> struggling with, and that the intervention has been shown to solve that problem.</w:t>
      </w:r>
    </w:p>
    <w:p w:rsidR="00D6545B" w:rsidRDefault="00D6545B" w:rsidP="00CD3CE4">
      <w:pPr>
        <w:autoSpaceDE w:val="0"/>
        <w:autoSpaceDN w:val="0"/>
        <w:adjustRightInd w:val="0"/>
        <w:spacing w:before="0" w:after="0"/>
        <w:jc w:val="left"/>
        <w:rPr>
          <w:sz w:val="32"/>
          <w:szCs w:val="32"/>
        </w:rPr>
      </w:pPr>
      <w:r>
        <w:rPr>
          <w:rFonts w:asciiTheme="majorHAnsi" w:hAnsiTheme="majorHAnsi" w:cs="Helvetica"/>
          <w:sz w:val="24"/>
          <w:szCs w:val="24"/>
        </w:rPr>
        <w:t>Progress must be documented weekly on the graph.</w:t>
      </w:r>
      <w:r w:rsidR="00AB12AC">
        <w:rPr>
          <w:rFonts w:ascii="Gabriola" w:hAnsi="Gabriola" w:cs="Helvetica"/>
          <w:sz w:val="24"/>
          <w:szCs w:val="24"/>
        </w:rPr>
        <w:tab/>
      </w:r>
      <w:r w:rsidR="00AB12AC">
        <w:rPr>
          <w:rFonts w:ascii="Gabriola" w:hAnsi="Gabriola" w:cs="Helvetica"/>
          <w:sz w:val="24"/>
          <w:szCs w:val="24"/>
        </w:rPr>
        <w:tab/>
      </w:r>
      <w:r w:rsidR="00AB12AC">
        <w:rPr>
          <w:rFonts w:ascii="Gabriola" w:hAnsi="Gabriola" w:cs="Helvetica"/>
          <w:sz w:val="24"/>
          <w:szCs w:val="24"/>
        </w:rPr>
        <w:tab/>
      </w:r>
      <w:r w:rsidR="00AB12AC">
        <w:rPr>
          <w:rFonts w:ascii="Gabriola" w:hAnsi="Gabriola" w:cs="Helvetica"/>
          <w:sz w:val="24"/>
          <w:szCs w:val="24"/>
        </w:rPr>
        <w:tab/>
      </w:r>
      <w:r w:rsidR="00AB12AC">
        <w:rPr>
          <w:rFonts w:ascii="Gabriola" w:hAnsi="Gabriola" w:cs="Helvetica"/>
          <w:sz w:val="24"/>
          <w:szCs w:val="24"/>
        </w:rPr>
        <w:tab/>
      </w:r>
      <w:r w:rsidR="00AB12AC">
        <w:rPr>
          <w:rFonts w:ascii="Gabriola" w:hAnsi="Gabriola" w:cs="Helvetica"/>
          <w:sz w:val="24"/>
          <w:szCs w:val="24"/>
        </w:rPr>
        <w:tab/>
      </w:r>
      <w:r w:rsidR="00AB12AC" w:rsidRPr="00AB12AC">
        <w:rPr>
          <w:rFonts w:ascii="Gabriola" w:hAnsi="Gabriola" w:cs="Helvetica"/>
          <w:sz w:val="24"/>
          <w:szCs w:val="24"/>
        </w:rPr>
        <w:t xml:space="preserve">                                                                                                         </w:t>
      </w:r>
      <w:r w:rsidR="00AB12AC">
        <w:rPr>
          <w:rFonts w:ascii="Gabriola" w:hAnsi="Gabriola" w:cs="Helvetica"/>
          <w:sz w:val="24"/>
          <w:szCs w:val="24"/>
        </w:rPr>
        <w:t xml:space="preserve">             </w:t>
      </w:r>
      <w:r w:rsidR="00087A31">
        <w:rPr>
          <w:sz w:val="32"/>
          <w:szCs w:val="32"/>
        </w:rPr>
        <w:br w:type="page"/>
      </w:r>
    </w:p>
    <w:p w:rsidR="00D6545B" w:rsidRPr="00D6545B" w:rsidRDefault="00D6545B" w:rsidP="00D6545B">
      <w:pPr>
        <w:autoSpaceDE w:val="0"/>
        <w:autoSpaceDN w:val="0"/>
        <w:adjustRightInd w:val="0"/>
        <w:spacing w:before="0" w:after="0"/>
        <w:jc w:val="left"/>
        <w:rPr>
          <w:rFonts w:ascii="Gabriola" w:hAnsi="Gabriola" w:cs="Helvetica"/>
          <w:sz w:val="24"/>
          <w:szCs w:val="24"/>
        </w:rPr>
      </w:pPr>
      <w:r w:rsidRPr="00D6545B">
        <w:rPr>
          <w:rFonts w:ascii="Gabriola" w:hAnsi="Gabriola" w:cs="Helvetica"/>
          <w:sz w:val="24"/>
          <w:szCs w:val="24"/>
        </w:rPr>
        <w:lastRenderedPageBreak/>
        <w:t>Some people call RTI “Response to Instruction,” because the first thing you do is watch</w:t>
      </w:r>
    </w:p>
    <w:p w:rsidR="00D6545B" w:rsidRPr="00D6545B" w:rsidRDefault="00D6545B" w:rsidP="00D6545B">
      <w:pPr>
        <w:autoSpaceDE w:val="0"/>
        <w:autoSpaceDN w:val="0"/>
        <w:adjustRightInd w:val="0"/>
        <w:spacing w:before="0" w:after="0"/>
        <w:jc w:val="left"/>
        <w:rPr>
          <w:rFonts w:ascii="Gabriola" w:hAnsi="Gabriola" w:cs="Helvetica"/>
          <w:sz w:val="24"/>
          <w:szCs w:val="24"/>
        </w:rPr>
      </w:pPr>
      <w:proofErr w:type="gramStart"/>
      <w:r w:rsidRPr="00D6545B">
        <w:rPr>
          <w:rFonts w:ascii="Gabriola" w:hAnsi="Gabriola" w:cs="Helvetica"/>
          <w:sz w:val="24"/>
          <w:szCs w:val="24"/>
        </w:rPr>
        <w:t>how</w:t>
      </w:r>
      <w:proofErr w:type="gramEnd"/>
      <w:r w:rsidRPr="00D6545B">
        <w:rPr>
          <w:rFonts w:ascii="Gabriola" w:hAnsi="Gabriola" w:cs="Helvetica"/>
          <w:sz w:val="24"/>
          <w:szCs w:val="24"/>
        </w:rPr>
        <w:t xml:space="preserve"> a student responds to instruction. You don’t give them a static test; you watch them</w:t>
      </w:r>
    </w:p>
    <w:p w:rsidR="00D6545B" w:rsidRPr="00D6545B" w:rsidRDefault="00D6545B" w:rsidP="00D6545B">
      <w:pPr>
        <w:autoSpaceDE w:val="0"/>
        <w:autoSpaceDN w:val="0"/>
        <w:adjustRightInd w:val="0"/>
        <w:spacing w:before="0" w:after="0"/>
        <w:jc w:val="left"/>
        <w:rPr>
          <w:rFonts w:ascii="Gabriola" w:hAnsi="Gabriola" w:cs="Helvetica"/>
          <w:sz w:val="24"/>
          <w:szCs w:val="24"/>
        </w:rPr>
      </w:pPr>
      <w:proofErr w:type="gramStart"/>
      <w:r w:rsidRPr="00D6545B">
        <w:rPr>
          <w:rFonts w:ascii="Gabriola" w:hAnsi="Gabriola" w:cs="Helvetica"/>
          <w:sz w:val="24"/>
          <w:szCs w:val="24"/>
        </w:rPr>
        <w:t>respond</w:t>
      </w:r>
      <w:proofErr w:type="gramEnd"/>
      <w:r w:rsidRPr="00D6545B">
        <w:rPr>
          <w:rFonts w:ascii="Gabriola" w:hAnsi="Gabriola" w:cs="Helvetica"/>
          <w:sz w:val="24"/>
          <w:szCs w:val="24"/>
        </w:rPr>
        <w:t xml:space="preserve"> to instruction, and if they don’t respond to instruction (like other students do),</w:t>
      </w:r>
    </w:p>
    <w:p w:rsidR="00D6545B" w:rsidRPr="00D6545B" w:rsidRDefault="00D6545B" w:rsidP="00D6545B">
      <w:pPr>
        <w:autoSpaceDE w:val="0"/>
        <w:autoSpaceDN w:val="0"/>
        <w:adjustRightInd w:val="0"/>
        <w:spacing w:before="0" w:after="0"/>
        <w:jc w:val="left"/>
        <w:rPr>
          <w:rFonts w:ascii="Gabriola" w:hAnsi="Gabriola" w:cs="Helvetica"/>
          <w:sz w:val="24"/>
          <w:szCs w:val="24"/>
        </w:rPr>
      </w:pPr>
      <w:proofErr w:type="gramStart"/>
      <w:r w:rsidRPr="00D6545B">
        <w:rPr>
          <w:rFonts w:ascii="Gabriola" w:hAnsi="Gabriola" w:cs="Helvetica"/>
          <w:sz w:val="24"/>
          <w:szCs w:val="24"/>
        </w:rPr>
        <w:t>then</w:t>
      </w:r>
      <w:proofErr w:type="gramEnd"/>
      <w:r w:rsidRPr="00D6545B">
        <w:rPr>
          <w:rFonts w:ascii="Gabriola" w:hAnsi="Gabriola" w:cs="Helvetica"/>
          <w:sz w:val="24"/>
          <w:szCs w:val="24"/>
        </w:rPr>
        <w:t xml:space="preserve"> they need more intensive interventions, and that brings us to a Tier Two </w:t>
      </w:r>
      <w:r w:rsidR="00816969">
        <w:rPr>
          <w:rFonts w:ascii="Gabriola" w:hAnsi="Gabriola" w:cs="Helvetica"/>
          <w:sz w:val="24"/>
          <w:szCs w:val="24"/>
        </w:rPr>
        <w:t xml:space="preserve">small </w:t>
      </w:r>
      <w:r w:rsidRPr="00D6545B">
        <w:rPr>
          <w:rFonts w:ascii="Gabriola" w:hAnsi="Gabriola" w:cs="Helvetica"/>
          <w:sz w:val="24"/>
          <w:szCs w:val="24"/>
        </w:rPr>
        <w:t>group</w:t>
      </w:r>
    </w:p>
    <w:p w:rsidR="00D6545B" w:rsidRPr="00D6545B" w:rsidRDefault="00D6545B" w:rsidP="00D6545B">
      <w:pPr>
        <w:autoSpaceDE w:val="0"/>
        <w:autoSpaceDN w:val="0"/>
        <w:adjustRightInd w:val="0"/>
        <w:spacing w:before="0" w:after="0"/>
        <w:jc w:val="left"/>
        <w:rPr>
          <w:rFonts w:ascii="Gabriola" w:hAnsi="Gabriola"/>
          <w:sz w:val="24"/>
          <w:szCs w:val="24"/>
        </w:rPr>
      </w:pPr>
      <w:proofErr w:type="gramStart"/>
      <w:r w:rsidRPr="00D6545B">
        <w:rPr>
          <w:rFonts w:ascii="Gabriola" w:hAnsi="Gabriola" w:cs="Helvetica"/>
          <w:sz w:val="24"/>
          <w:szCs w:val="24"/>
        </w:rPr>
        <w:t>intervention</w:t>
      </w:r>
      <w:proofErr w:type="gramEnd"/>
      <w:r w:rsidRPr="00D6545B">
        <w:rPr>
          <w:rFonts w:ascii="Gabriola" w:hAnsi="Gabriola" w:cs="Helvetica"/>
          <w:sz w:val="24"/>
          <w:szCs w:val="24"/>
        </w:rPr>
        <w:t>.</w:t>
      </w:r>
      <w:r>
        <w:rPr>
          <w:rFonts w:ascii="Gabriola" w:hAnsi="Gabriola" w:cs="Helvetica"/>
          <w:sz w:val="24"/>
          <w:szCs w:val="24"/>
        </w:rPr>
        <w:tab/>
      </w:r>
      <w:r>
        <w:rPr>
          <w:rFonts w:ascii="Gabriola" w:hAnsi="Gabriola" w:cs="Helvetica"/>
          <w:sz w:val="24"/>
          <w:szCs w:val="24"/>
        </w:rPr>
        <w:tab/>
      </w:r>
      <w:r>
        <w:rPr>
          <w:rFonts w:ascii="Gabriola" w:hAnsi="Gabriola" w:cs="Helvetica"/>
          <w:sz w:val="24"/>
          <w:szCs w:val="24"/>
        </w:rPr>
        <w:tab/>
      </w:r>
      <w:r>
        <w:rPr>
          <w:rFonts w:ascii="Gabriola" w:hAnsi="Gabriola" w:cs="Helvetica"/>
          <w:sz w:val="24"/>
          <w:szCs w:val="24"/>
        </w:rPr>
        <w:tab/>
      </w:r>
      <w:r>
        <w:rPr>
          <w:rFonts w:ascii="Gabriola" w:hAnsi="Gabriola" w:cs="Helvetica"/>
          <w:sz w:val="24"/>
          <w:szCs w:val="24"/>
        </w:rPr>
        <w:tab/>
      </w:r>
      <w:r>
        <w:rPr>
          <w:rFonts w:ascii="Gabriola" w:hAnsi="Gabriola" w:cs="Helvetica"/>
          <w:sz w:val="24"/>
          <w:szCs w:val="24"/>
        </w:rPr>
        <w:tab/>
        <w:t>Pat Quinn</w:t>
      </w:r>
    </w:p>
    <w:p w:rsidR="00D6545B" w:rsidRDefault="00D6545B" w:rsidP="00CD3CE4">
      <w:pPr>
        <w:autoSpaceDE w:val="0"/>
        <w:autoSpaceDN w:val="0"/>
        <w:adjustRightInd w:val="0"/>
        <w:spacing w:before="0" w:after="0"/>
        <w:jc w:val="left"/>
        <w:rPr>
          <w:sz w:val="32"/>
          <w:szCs w:val="32"/>
        </w:rPr>
      </w:pPr>
    </w:p>
    <w:p w:rsidR="002D560B" w:rsidRDefault="00A82002" w:rsidP="00CD3CE4">
      <w:pPr>
        <w:autoSpaceDE w:val="0"/>
        <w:autoSpaceDN w:val="0"/>
        <w:adjustRightInd w:val="0"/>
        <w:spacing w:before="0" w:after="0"/>
        <w:jc w:val="left"/>
        <w:rPr>
          <w:rFonts w:asciiTheme="majorHAnsi" w:hAnsiTheme="majorHAnsi"/>
          <w:b/>
          <w:sz w:val="24"/>
          <w:szCs w:val="24"/>
        </w:rPr>
      </w:pPr>
      <w:r w:rsidRPr="00A82002">
        <w:rPr>
          <w:rFonts w:asciiTheme="majorHAnsi" w:hAnsiTheme="majorHAnsi"/>
          <w:b/>
          <w:sz w:val="24"/>
          <w:szCs w:val="24"/>
        </w:rPr>
        <w:t>Middle/Secondary Level:</w:t>
      </w:r>
    </w:p>
    <w:p w:rsidR="00A82002" w:rsidRDefault="00A82002" w:rsidP="00CD3CE4">
      <w:pPr>
        <w:autoSpaceDE w:val="0"/>
        <w:autoSpaceDN w:val="0"/>
        <w:adjustRightInd w:val="0"/>
        <w:spacing w:before="0" w:after="0"/>
        <w:jc w:val="left"/>
        <w:rPr>
          <w:rFonts w:asciiTheme="majorHAnsi" w:hAnsiTheme="majorHAnsi"/>
          <w:sz w:val="24"/>
          <w:szCs w:val="24"/>
        </w:rPr>
      </w:pPr>
      <w:r>
        <w:rPr>
          <w:rFonts w:asciiTheme="majorHAnsi" w:hAnsiTheme="majorHAnsi"/>
          <w:sz w:val="24"/>
          <w:szCs w:val="24"/>
        </w:rPr>
        <w:t xml:space="preserve">Tier Two intervention is accomplished with more intense work as part of the formative assessment process.  For example, students who are still struggling with skills in Tier One can be </w:t>
      </w:r>
      <w:r w:rsidRPr="00A16ED1">
        <w:rPr>
          <w:rFonts w:asciiTheme="majorHAnsi" w:hAnsiTheme="majorHAnsi"/>
          <w:color w:val="9B3937"/>
          <w:sz w:val="24"/>
          <w:szCs w:val="24"/>
        </w:rPr>
        <w:t>assigned to get more help during a study period each day</w:t>
      </w:r>
      <w:r>
        <w:rPr>
          <w:rFonts w:asciiTheme="majorHAnsi" w:hAnsiTheme="majorHAnsi"/>
          <w:sz w:val="24"/>
          <w:szCs w:val="24"/>
        </w:rPr>
        <w:t xml:space="preserve">.  </w:t>
      </w:r>
      <w:r w:rsidRPr="00A16ED1">
        <w:rPr>
          <w:rFonts w:asciiTheme="majorHAnsi" w:hAnsiTheme="majorHAnsi"/>
          <w:color w:val="9B3937"/>
          <w:sz w:val="24"/>
          <w:szCs w:val="24"/>
        </w:rPr>
        <w:t>They could also be pulled from part or all of an elective class to receive extra help</w:t>
      </w:r>
      <w:r>
        <w:rPr>
          <w:rFonts w:asciiTheme="majorHAnsi" w:hAnsiTheme="majorHAnsi"/>
          <w:sz w:val="24"/>
          <w:szCs w:val="24"/>
        </w:rPr>
        <w:t xml:space="preserve">.  The intervention could be given by a teacher or other instructional assistant.  Some students may </w:t>
      </w:r>
      <w:r w:rsidRPr="00A16ED1">
        <w:rPr>
          <w:rFonts w:asciiTheme="majorHAnsi" w:hAnsiTheme="majorHAnsi"/>
          <w:color w:val="9B3937"/>
          <w:sz w:val="24"/>
          <w:szCs w:val="24"/>
        </w:rPr>
        <w:t xml:space="preserve">attend after school sessions </w:t>
      </w:r>
      <w:r>
        <w:rPr>
          <w:rFonts w:asciiTheme="majorHAnsi" w:hAnsiTheme="majorHAnsi"/>
          <w:sz w:val="24"/>
          <w:szCs w:val="24"/>
        </w:rPr>
        <w:t>with a teacher or other q</w:t>
      </w:r>
      <w:r w:rsidR="00D6545B">
        <w:rPr>
          <w:rFonts w:asciiTheme="majorHAnsi" w:hAnsiTheme="majorHAnsi"/>
          <w:sz w:val="24"/>
          <w:szCs w:val="24"/>
        </w:rPr>
        <w:t xml:space="preserve">ualified person one to two days per week.  </w:t>
      </w:r>
      <w:r>
        <w:rPr>
          <w:rFonts w:asciiTheme="majorHAnsi" w:hAnsiTheme="majorHAnsi"/>
          <w:sz w:val="24"/>
          <w:szCs w:val="24"/>
        </w:rPr>
        <w:t xml:space="preserve">In some situations </w:t>
      </w:r>
      <w:r w:rsidRPr="00A16ED1">
        <w:rPr>
          <w:rFonts w:asciiTheme="majorHAnsi" w:hAnsiTheme="majorHAnsi"/>
          <w:color w:val="9B3937"/>
          <w:sz w:val="24"/>
          <w:szCs w:val="24"/>
        </w:rPr>
        <w:t>a peer helper could be assigned to assist the student under the supervision of the certified teacher or qualified staff</w:t>
      </w:r>
      <w:r w:rsidR="00A16ED1">
        <w:rPr>
          <w:rFonts w:asciiTheme="majorHAnsi" w:hAnsiTheme="majorHAnsi"/>
          <w:color w:val="9B3937"/>
          <w:sz w:val="24"/>
          <w:szCs w:val="24"/>
        </w:rPr>
        <w:t xml:space="preserve"> both during and after school</w:t>
      </w:r>
      <w:r w:rsidRPr="00A16ED1">
        <w:rPr>
          <w:rFonts w:asciiTheme="majorHAnsi" w:hAnsiTheme="majorHAnsi"/>
          <w:color w:val="9B3937"/>
          <w:sz w:val="24"/>
          <w:szCs w:val="24"/>
        </w:rPr>
        <w:t xml:space="preserve">. </w:t>
      </w:r>
      <w:r w:rsidRPr="00A16ED1">
        <w:rPr>
          <w:rFonts w:asciiTheme="majorHAnsi" w:hAnsiTheme="majorHAnsi"/>
          <w:sz w:val="24"/>
          <w:szCs w:val="24"/>
        </w:rPr>
        <w:t xml:space="preserve"> </w:t>
      </w:r>
      <w:r>
        <w:rPr>
          <w:rFonts w:asciiTheme="majorHAnsi" w:hAnsiTheme="majorHAnsi"/>
          <w:sz w:val="24"/>
          <w:szCs w:val="24"/>
        </w:rPr>
        <w:t>The intervention should be a research proven intervention.  Progress must be documented weekly on the graph.</w:t>
      </w:r>
      <w:r w:rsidR="00D6545B">
        <w:rPr>
          <w:rFonts w:asciiTheme="majorHAnsi" w:hAnsiTheme="majorHAnsi"/>
          <w:sz w:val="24"/>
          <w:szCs w:val="24"/>
        </w:rPr>
        <w:t xml:space="preserve">   </w:t>
      </w:r>
    </w:p>
    <w:p w:rsidR="00BA4592" w:rsidRDefault="00BA4592" w:rsidP="00CD3CE4">
      <w:pPr>
        <w:autoSpaceDE w:val="0"/>
        <w:autoSpaceDN w:val="0"/>
        <w:adjustRightInd w:val="0"/>
        <w:spacing w:before="0" w:after="0"/>
        <w:jc w:val="left"/>
        <w:rPr>
          <w:rFonts w:asciiTheme="majorHAnsi" w:hAnsiTheme="majorHAnsi"/>
          <w:sz w:val="24"/>
          <w:szCs w:val="24"/>
        </w:rPr>
      </w:pPr>
    </w:p>
    <w:p w:rsidR="00D6545B" w:rsidRDefault="00BA4592" w:rsidP="00CD3CE4">
      <w:pPr>
        <w:autoSpaceDE w:val="0"/>
        <w:autoSpaceDN w:val="0"/>
        <w:adjustRightInd w:val="0"/>
        <w:spacing w:before="0" w:after="0"/>
        <w:jc w:val="left"/>
        <w:rPr>
          <w:rFonts w:asciiTheme="majorHAnsi" w:hAnsiTheme="majorHAnsi"/>
          <w:sz w:val="24"/>
          <w:szCs w:val="24"/>
        </w:rPr>
      </w:pPr>
      <w:r>
        <w:rPr>
          <w:rFonts w:asciiTheme="majorHAnsi" w:hAnsiTheme="majorHAnsi"/>
          <w:sz w:val="24"/>
          <w:szCs w:val="24"/>
        </w:rPr>
        <w:t>Below are the approved Tier Two and Three intervention tools for each school.</w:t>
      </w:r>
    </w:p>
    <w:p w:rsidR="00BB2F88" w:rsidRDefault="00BB2F88" w:rsidP="00CD3CE4">
      <w:pPr>
        <w:autoSpaceDE w:val="0"/>
        <w:autoSpaceDN w:val="0"/>
        <w:adjustRightInd w:val="0"/>
        <w:spacing w:before="0" w:after="0"/>
        <w:jc w:val="left"/>
        <w:rPr>
          <w:rFonts w:asciiTheme="majorHAnsi" w:hAnsiTheme="majorHAnsi"/>
          <w:sz w:val="32"/>
          <w:szCs w:val="32"/>
        </w:rPr>
      </w:pPr>
    </w:p>
    <w:tbl>
      <w:tblPr>
        <w:tblStyle w:val="TableGrid"/>
        <w:tblW w:w="0" w:type="auto"/>
        <w:tblBorders>
          <w:top w:val="single" w:sz="18" w:space="0" w:color="9B3937"/>
          <w:left w:val="single" w:sz="18" w:space="0" w:color="9B3937"/>
          <w:bottom w:val="single" w:sz="18" w:space="0" w:color="9B3937"/>
          <w:right w:val="single" w:sz="18" w:space="0" w:color="9B3937"/>
          <w:insideH w:val="single" w:sz="18" w:space="0" w:color="9B3937"/>
          <w:insideV w:val="single" w:sz="18" w:space="0" w:color="9B3937"/>
        </w:tblBorders>
        <w:tblLook w:val="04A0" w:firstRow="1" w:lastRow="0" w:firstColumn="1" w:lastColumn="0" w:noHBand="0" w:noVBand="1"/>
      </w:tblPr>
      <w:tblGrid>
        <w:gridCol w:w="2394"/>
        <w:gridCol w:w="2394"/>
        <w:gridCol w:w="2394"/>
        <w:gridCol w:w="2394"/>
      </w:tblGrid>
      <w:tr w:rsidR="00FE34FA" w:rsidTr="00FE34FA">
        <w:tc>
          <w:tcPr>
            <w:tcW w:w="2394" w:type="dxa"/>
          </w:tcPr>
          <w:p w:rsidR="00FE34FA" w:rsidRPr="00FE34FA" w:rsidRDefault="00FE34FA" w:rsidP="00FE34FA">
            <w:pPr>
              <w:autoSpaceDE w:val="0"/>
              <w:autoSpaceDN w:val="0"/>
              <w:adjustRightInd w:val="0"/>
              <w:rPr>
                <w:rFonts w:asciiTheme="majorHAnsi" w:hAnsiTheme="majorHAnsi" w:cs="Helvetica"/>
                <w:sz w:val="24"/>
                <w:szCs w:val="24"/>
              </w:rPr>
            </w:pPr>
            <w:r w:rsidRPr="00FE34FA">
              <w:rPr>
                <w:rFonts w:asciiTheme="majorHAnsi" w:hAnsiTheme="majorHAnsi" w:cs="Helvetica"/>
                <w:sz w:val="24"/>
                <w:szCs w:val="24"/>
              </w:rPr>
              <w:t>Primary Center</w:t>
            </w:r>
          </w:p>
        </w:tc>
        <w:tc>
          <w:tcPr>
            <w:tcW w:w="2394" w:type="dxa"/>
          </w:tcPr>
          <w:p w:rsidR="00FE34FA" w:rsidRPr="00FE34FA" w:rsidRDefault="00FE34FA" w:rsidP="00FE34FA">
            <w:pPr>
              <w:autoSpaceDE w:val="0"/>
              <w:autoSpaceDN w:val="0"/>
              <w:adjustRightInd w:val="0"/>
              <w:rPr>
                <w:rFonts w:asciiTheme="majorHAnsi" w:hAnsiTheme="majorHAnsi" w:cs="Helvetica"/>
                <w:sz w:val="24"/>
                <w:szCs w:val="24"/>
              </w:rPr>
            </w:pPr>
            <w:r w:rsidRPr="00FE34FA">
              <w:rPr>
                <w:rFonts w:asciiTheme="majorHAnsi" w:hAnsiTheme="majorHAnsi" w:cs="Helvetica"/>
                <w:sz w:val="24"/>
                <w:szCs w:val="24"/>
              </w:rPr>
              <w:t>Intermediate Center</w:t>
            </w:r>
          </w:p>
        </w:tc>
        <w:tc>
          <w:tcPr>
            <w:tcW w:w="2394" w:type="dxa"/>
          </w:tcPr>
          <w:p w:rsidR="00FE34FA" w:rsidRPr="00FE34FA" w:rsidRDefault="00FE34FA" w:rsidP="00FE34FA">
            <w:pPr>
              <w:autoSpaceDE w:val="0"/>
              <w:autoSpaceDN w:val="0"/>
              <w:adjustRightInd w:val="0"/>
              <w:rPr>
                <w:rFonts w:asciiTheme="majorHAnsi" w:hAnsiTheme="majorHAnsi" w:cs="Helvetica"/>
                <w:sz w:val="24"/>
                <w:szCs w:val="24"/>
              </w:rPr>
            </w:pPr>
            <w:r w:rsidRPr="00FE34FA">
              <w:rPr>
                <w:rFonts w:asciiTheme="majorHAnsi" w:hAnsiTheme="majorHAnsi" w:cs="Helvetica"/>
                <w:sz w:val="24"/>
                <w:szCs w:val="24"/>
              </w:rPr>
              <w:t>Middle School</w:t>
            </w:r>
          </w:p>
        </w:tc>
        <w:tc>
          <w:tcPr>
            <w:tcW w:w="2394" w:type="dxa"/>
          </w:tcPr>
          <w:p w:rsidR="00FE34FA" w:rsidRPr="00FE34FA" w:rsidRDefault="00FE34FA" w:rsidP="00FE34FA">
            <w:pPr>
              <w:autoSpaceDE w:val="0"/>
              <w:autoSpaceDN w:val="0"/>
              <w:adjustRightInd w:val="0"/>
              <w:rPr>
                <w:rFonts w:asciiTheme="majorHAnsi" w:hAnsiTheme="majorHAnsi" w:cs="Helvetica"/>
                <w:sz w:val="24"/>
                <w:szCs w:val="24"/>
              </w:rPr>
            </w:pPr>
            <w:r w:rsidRPr="00FE34FA">
              <w:rPr>
                <w:rFonts w:asciiTheme="majorHAnsi" w:hAnsiTheme="majorHAnsi" w:cs="Helvetica"/>
                <w:sz w:val="24"/>
                <w:szCs w:val="24"/>
              </w:rPr>
              <w:t>High School</w:t>
            </w:r>
          </w:p>
        </w:tc>
      </w:tr>
      <w:tr w:rsidR="00FE34FA" w:rsidTr="00FE34FA">
        <w:tc>
          <w:tcPr>
            <w:tcW w:w="2394" w:type="dxa"/>
          </w:tcPr>
          <w:p w:rsidR="00FE34FA" w:rsidRPr="00FE34FA" w:rsidRDefault="00FE34FA" w:rsidP="00FE34FA">
            <w:pPr>
              <w:autoSpaceDE w:val="0"/>
              <w:autoSpaceDN w:val="0"/>
              <w:adjustRightInd w:val="0"/>
              <w:rPr>
                <w:rFonts w:asciiTheme="majorHAnsi" w:hAnsiTheme="majorHAnsi"/>
                <w:sz w:val="24"/>
                <w:szCs w:val="24"/>
              </w:rPr>
            </w:pPr>
            <w:proofErr w:type="spellStart"/>
            <w:r w:rsidRPr="00FE34FA">
              <w:rPr>
                <w:rFonts w:asciiTheme="majorHAnsi" w:hAnsiTheme="majorHAnsi"/>
                <w:sz w:val="24"/>
                <w:szCs w:val="24"/>
              </w:rPr>
              <w:t>Lexia</w:t>
            </w:r>
            <w:proofErr w:type="spellEnd"/>
          </w:p>
          <w:p w:rsidR="00FE34FA" w:rsidRDefault="00FE34FA" w:rsidP="00FE34FA">
            <w:pPr>
              <w:autoSpaceDE w:val="0"/>
              <w:autoSpaceDN w:val="0"/>
              <w:adjustRightInd w:val="0"/>
              <w:rPr>
                <w:rFonts w:asciiTheme="majorHAnsi" w:hAnsiTheme="majorHAnsi"/>
                <w:sz w:val="24"/>
                <w:szCs w:val="24"/>
              </w:rPr>
            </w:pPr>
            <w:r w:rsidRPr="00FE34FA">
              <w:rPr>
                <w:rFonts w:asciiTheme="majorHAnsi" w:hAnsiTheme="majorHAnsi"/>
                <w:sz w:val="24"/>
                <w:szCs w:val="24"/>
              </w:rPr>
              <w:t>I-Station</w:t>
            </w:r>
          </w:p>
          <w:p w:rsidR="00FE34FA" w:rsidRDefault="00FE34FA" w:rsidP="00FE34FA">
            <w:pPr>
              <w:autoSpaceDE w:val="0"/>
              <w:autoSpaceDN w:val="0"/>
              <w:adjustRightInd w:val="0"/>
              <w:rPr>
                <w:rFonts w:asciiTheme="majorHAnsi" w:hAnsiTheme="majorHAnsi"/>
                <w:sz w:val="24"/>
                <w:szCs w:val="24"/>
              </w:rPr>
            </w:pPr>
            <w:r>
              <w:rPr>
                <w:rFonts w:asciiTheme="majorHAnsi" w:hAnsiTheme="majorHAnsi"/>
                <w:sz w:val="24"/>
                <w:szCs w:val="24"/>
              </w:rPr>
              <w:t>Math Whizz</w:t>
            </w:r>
          </w:p>
          <w:p w:rsidR="004C368E" w:rsidRDefault="004C368E" w:rsidP="00FE34FA">
            <w:pPr>
              <w:autoSpaceDE w:val="0"/>
              <w:autoSpaceDN w:val="0"/>
              <w:adjustRightInd w:val="0"/>
              <w:rPr>
                <w:rFonts w:asciiTheme="majorHAnsi" w:hAnsiTheme="majorHAnsi"/>
                <w:sz w:val="24"/>
                <w:szCs w:val="24"/>
              </w:rPr>
            </w:pPr>
            <w:proofErr w:type="spellStart"/>
            <w:r>
              <w:rPr>
                <w:rFonts w:asciiTheme="majorHAnsi" w:hAnsiTheme="majorHAnsi"/>
                <w:sz w:val="24"/>
                <w:szCs w:val="24"/>
              </w:rPr>
              <w:t>Dibels</w:t>
            </w:r>
            <w:proofErr w:type="spellEnd"/>
          </w:p>
          <w:p w:rsidR="004C368E" w:rsidRPr="00FE34FA" w:rsidRDefault="004C368E" w:rsidP="00FE34FA">
            <w:pPr>
              <w:autoSpaceDE w:val="0"/>
              <w:autoSpaceDN w:val="0"/>
              <w:adjustRightInd w:val="0"/>
              <w:rPr>
                <w:rFonts w:asciiTheme="majorHAnsi" w:hAnsiTheme="majorHAnsi"/>
                <w:sz w:val="24"/>
                <w:szCs w:val="24"/>
              </w:rPr>
            </w:pPr>
            <w:r>
              <w:rPr>
                <w:rFonts w:asciiTheme="majorHAnsi" w:hAnsiTheme="majorHAnsi"/>
                <w:sz w:val="24"/>
                <w:szCs w:val="24"/>
              </w:rPr>
              <w:t>Think Link</w:t>
            </w:r>
          </w:p>
        </w:tc>
        <w:tc>
          <w:tcPr>
            <w:tcW w:w="2394" w:type="dxa"/>
          </w:tcPr>
          <w:p w:rsidR="00FE34FA" w:rsidRDefault="00FE34FA" w:rsidP="00FE34FA">
            <w:pPr>
              <w:autoSpaceDE w:val="0"/>
              <w:autoSpaceDN w:val="0"/>
              <w:adjustRightInd w:val="0"/>
              <w:rPr>
                <w:rFonts w:asciiTheme="majorHAnsi" w:hAnsiTheme="majorHAnsi"/>
                <w:sz w:val="24"/>
                <w:szCs w:val="24"/>
              </w:rPr>
            </w:pPr>
            <w:proofErr w:type="spellStart"/>
            <w:r>
              <w:rPr>
                <w:rFonts w:asciiTheme="majorHAnsi" w:hAnsiTheme="majorHAnsi"/>
                <w:sz w:val="24"/>
                <w:szCs w:val="24"/>
              </w:rPr>
              <w:t>Lexia</w:t>
            </w:r>
            <w:proofErr w:type="spellEnd"/>
          </w:p>
          <w:p w:rsidR="00FE34FA" w:rsidRDefault="00FE34FA" w:rsidP="00FE34FA">
            <w:pPr>
              <w:autoSpaceDE w:val="0"/>
              <w:autoSpaceDN w:val="0"/>
              <w:adjustRightInd w:val="0"/>
              <w:rPr>
                <w:rFonts w:asciiTheme="majorHAnsi" w:hAnsiTheme="majorHAnsi"/>
                <w:sz w:val="24"/>
                <w:szCs w:val="24"/>
              </w:rPr>
            </w:pPr>
            <w:r>
              <w:rPr>
                <w:rFonts w:asciiTheme="majorHAnsi" w:hAnsiTheme="majorHAnsi"/>
                <w:sz w:val="24"/>
                <w:szCs w:val="24"/>
              </w:rPr>
              <w:t>Math Whizz</w:t>
            </w:r>
          </w:p>
          <w:p w:rsidR="00FE34FA" w:rsidRDefault="00FE34FA" w:rsidP="00FE34FA">
            <w:pPr>
              <w:autoSpaceDE w:val="0"/>
              <w:autoSpaceDN w:val="0"/>
              <w:adjustRightInd w:val="0"/>
              <w:rPr>
                <w:rFonts w:asciiTheme="majorHAnsi" w:hAnsiTheme="majorHAnsi"/>
                <w:sz w:val="24"/>
                <w:szCs w:val="24"/>
              </w:rPr>
            </w:pPr>
            <w:r>
              <w:rPr>
                <w:rFonts w:asciiTheme="majorHAnsi" w:hAnsiTheme="majorHAnsi"/>
                <w:sz w:val="24"/>
                <w:szCs w:val="24"/>
              </w:rPr>
              <w:t>GRADE/G-MADE</w:t>
            </w:r>
          </w:p>
          <w:p w:rsidR="004C368E" w:rsidRPr="00FE34FA" w:rsidRDefault="004C368E" w:rsidP="00FE34FA">
            <w:pPr>
              <w:autoSpaceDE w:val="0"/>
              <w:autoSpaceDN w:val="0"/>
              <w:adjustRightInd w:val="0"/>
              <w:rPr>
                <w:rFonts w:asciiTheme="majorHAnsi" w:hAnsiTheme="majorHAnsi"/>
                <w:sz w:val="24"/>
                <w:szCs w:val="24"/>
              </w:rPr>
            </w:pPr>
            <w:r>
              <w:rPr>
                <w:rFonts w:asciiTheme="majorHAnsi" w:hAnsiTheme="majorHAnsi"/>
                <w:sz w:val="24"/>
                <w:szCs w:val="24"/>
              </w:rPr>
              <w:t>Think Link</w:t>
            </w:r>
          </w:p>
        </w:tc>
        <w:tc>
          <w:tcPr>
            <w:tcW w:w="2394" w:type="dxa"/>
          </w:tcPr>
          <w:p w:rsidR="00FE34FA" w:rsidRDefault="00FE34FA" w:rsidP="00FE34FA">
            <w:pPr>
              <w:autoSpaceDE w:val="0"/>
              <w:autoSpaceDN w:val="0"/>
              <w:adjustRightInd w:val="0"/>
              <w:rPr>
                <w:rFonts w:asciiTheme="majorHAnsi" w:hAnsiTheme="majorHAnsi"/>
                <w:sz w:val="24"/>
                <w:szCs w:val="24"/>
              </w:rPr>
            </w:pPr>
            <w:proofErr w:type="spellStart"/>
            <w:r>
              <w:rPr>
                <w:rFonts w:asciiTheme="majorHAnsi" w:hAnsiTheme="majorHAnsi"/>
                <w:sz w:val="24"/>
                <w:szCs w:val="24"/>
              </w:rPr>
              <w:t>Lexia</w:t>
            </w:r>
            <w:proofErr w:type="spellEnd"/>
          </w:p>
          <w:p w:rsidR="00FE34FA" w:rsidRDefault="00FE34FA" w:rsidP="00FE34FA">
            <w:pPr>
              <w:autoSpaceDE w:val="0"/>
              <w:autoSpaceDN w:val="0"/>
              <w:adjustRightInd w:val="0"/>
              <w:rPr>
                <w:rFonts w:asciiTheme="majorHAnsi" w:hAnsiTheme="majorHAnsi"/>
                <w:sz w:val="24"/>
                <w:szCs w:val="24"/>
              </w:rPr>
            </w:pPr>
            <w:r>
              <w:rPr>
                <w:rFonts w:asciiTheme="majorHAnsi" w:hAnsiTheme="majorHAnsi"/>
                <w:sz w:val="24"/>
                <w:szCs w:val="24"/>
              </w:rPr>
              <w:t>Math Whizz</w:t>
            </w:r>
          </w:p>
          <w:p w:rsidR="00FE34FA" w:rsidRDefault="00FE34FA" w:rsidP="00FE34FA">
            <w:pPr>
              <w:autoSpaceDE w:val="0"/>
              <w:autoSpaceDN w:val="0"/>
              <w:adjustRightInd w:val="0"/>
              <w:rPr>
                <w:rFonts w:asciiTheme="majorHAnsi" w:hAnsiTheme="majorHAnsi"/>
                <w:sz w:val="24"/>
                <w:szCs w:val="24"/>
              </w:rPr>
            </w:pPr>
            <w:r>
              <w:rPr>
                <w:rFonts w:asciiTheme="majorHAnsi" w:hAnsiTheme="majorHAnsi"/>
                <w:sz w:val="24"/>
                <w:szCs w:val="24"/>
              </w:rPr>
              <w:t>GRADE/G-MADE</w:t>
            </w:r>
          </w:p>
          <w:p w:rsidR="004C368E" w:rsidRPr="00FE34FA" w:rsidRDefault="004C368E" w:rsidP="00FE34FA">
            <w:pPr>
              <w:autoSpaceDE w:val="0"/>
              <w:autoSpaceDN w:val="0"/>
              <w:adjustRightInd w:val="0"/>
              <w:rPr>
                <w:rFonts w:asciiTheme="majorHAnsi" w:hAnsiTheme="majorHAnsi"/>
                <w:sz w:val="24"/>
                <w:szCs w:val="24"/>
              </w:rPr>
            </w:pPr>
            <w:r>
              <w:rPr>
                <w:rFonts w:asciiTheme="majorHAnsi" w:hAnsiTheme="majorHAnsi"/>
                <w:sz w:val="24"/>
                <w:szCs w:val="24"/>
              </w:rPr>
              <w:t>Think Link</w:t>
            </w:r>
          </w:p>
        </w:tc>
        <w:tc>
          <w:tcPr>
            <w:tcW w:w="2394" w:type="dxa"/>
          </w:tcPr>
          <w:p w:rsidR="00FE34FA" w:rsidRDefault="00FE34FA" w:rsidP="00FE34FA">
            <w:pPr>
              <w:autoSpaceDE w:val="0"/>
              <w:autoSpaceDN w:val="0"/>
              <w:adjustRightInd w:val="0"/>
              <w:rPr>
                <w:rFonts w:asciiTheme="majorHAnsi" w:hAnsiTheme="majorHAnsi"/>
                <w:sz w:val="24"/>
                <w:szCs w:val="24"/>
              </w:rPr>
            </w:pPr>
            <w:proofErr w:type="spellStart"/>
            <w:r>
              <w:rPr>
                <w:rFonts w:asciiTheme="majorHAnsi" w:hAnsiTheme="majorHAnsi"/>
                <w:sz w:val="24"/>
                <w:szCs w:val="24"/>
              </w:rPr>
              <w:t>Lexia</w:t>
            </w:r>
            <w:proofErr w:type="spellEnd"/>
          </w:p>
          <w:p w:rsidR="00FE34FA" w:rsidRDefault="00FE34FA" w:rsidP="00FE34FA">
            <w:pPr>
              <w:autoSpaceDE w:val="0"/>
              <w:autoSpaceDN w:val="0"/>
              <w:adjustRightInd w:val="0"/>
              <w:rPr>
                <w:rFonts w:asciiTheme="majorHAnsi" w:hAnsiTheme="majorHAnsi"/>
                <w:sz w:val="24"/>
                <w:szCs w:val="24"/>
              </w:rPr>
            </w:pPr>
            <w:r>
              <w:rPr>
                <w:rFonts w:asciiTheme="majorHAnsi" w:hAnsiTheme="majorHAnsi"/>
                <w:sz w:val="24"/>
                <w:szCs w:val="24"/>
              </w:rPr>
              <w:t>Reading Plus</w:t>
            </w:r>
          </w:p>
          <w:p w:rsidR="00FE34FA" w:rsidRDefault="00FE34FA" w:rsidP="00FE34FA">
            <w:pPr>
              <w:autoSpaceDE w:val="0"/>
              <w:autoSpaceDN w:val="0"/>
              <w:adjustRightInd w:val="0"/>
              <w:rPr>
                <w:rFonts w:asciiTheme="majorHAnsi" w:hAnsiTheme="majorHAnsi"/>
                <w:sz w:val="24"/>
                <w:szCs w:val="24"/>
              </w:rPr>
            </w:pPr>
            <w:proofErr w:type="spellStart"/>
            <w:r>
              <w:rPr>
                <w:rFonts w:asciiTheme="majorHAnsi" w:hAnsiTheme="majorHAnsi"/>
                <w:sz w:val="24"/>
                <w:szCs w:val="24"/>
              </w:rPr>
              <w:t>Aleks</w:t>
            </w:r>
            <w:proofErr w:type="spellEnd"/>
          </w:p>
          <w:p w:rsidR="00CE4FBF" w:rsidRDefault="004C368E" w:rsidP="00FE34FA">
            <w:pPr>
              <w:autoSpaceDE w:val="0"/>
              <w:autoSpaceDN w:val="0"/>
              <w:adjustRightInd w:val="0"/>
              <w:rPr>
                <w:rFonts w:asciiTheme="majorHAnsi" w:hAnsiTheme="majorHAnsi"/>
                <w:sz w:val="24"/>
                <w:szCs w:val="24"/>
              </w:rPr>
            </w:pPr>
            <w:r>
              <w:rPr>
                <w:rFonts w:asciiTheme="majorHAnsi" w:hAnsiTheme="majorHAnsi"/>
                <w:sz w:val="24"/>
                <w:szCs w:val="24"/>
              </w:rPr>
              <w:t>Reading Level Ind.</w:t>
            </w:r>
          </w:p>
          <w:p w:rsidR="004C368E" w:rsidRDefault="004C368E" w:rsidP="004C368E">
            <w:pPr>
              <w:autoSpaceDE w:val="0"/>
              <w:autoSpaceDN w:val="0"/>
              <w:adjustRightInd w:val="0"/>
              <w:rPr>
                <w:rFonts w:asciiTheme="majorHAnsi" w:hAnsiTheme="majorHAnsi"/>
                <w:sz w:val="24"/>
                <w:szCs w:val="24"/>
              </w:rPr>
            </w:pPr>
            <w:r>
              <w:rPr>
                <w:rFonts w:asciiTheme="majorHAnsi" w:hAnsiTheme="majorHAnsi"/>
                <w:sz w:val="24"/>
                <w:szCs w:val="24"/>
              </w:rPr>
              <w:t>Tech Prep</w:t>
            </w:r>
          </w:p>
          <w:p w:rsidR="004C368E" w:rsidRPr="00FE34FA" w:rsidRDefault="004C368E" w:rsidP="004C368E">
            <w:pPr>
              <w:autoSpaceDE w:val="0"/>
              <w:autoSpaceDN w:val="0"/>
              <w:adjustRightInd w:val="0"/>
              <w:rPr>
                <w:rFonts w:asciiTheme="majorHAnsi" w:hAnsiTheme="majorHAnsi"/>
                <w:sz w:val="24"/>
                <w:szCs w:val="24"/>
              </w:rPr>
            </w:pPr>
            <w:r>
              <w:rPr>
                <w:rFonts w:asciiTheme="majorHAnsi" w:hAnsiTheme="majorHAnsi"/>
                <w:sz w:val="24"/>
                <w:szCs w:val="24"/>
              </w:rPr>
              <w:t>Think Link</w:t>
            </w:r>
          </w:p>
        </w:tc>
      </w:tr>
    </w:tbl>
    <w:p w:rsidR="00FE34FA" w:rsidRDefault="00FE34FA" w:rsidP="00CD3CE4">
      <w:pPr>
        <w:autoSpaceDE w:val="0"/>
        <w:autoSpaceDN w:val="0"/>
        <w:adjustRightInd w:val="0"/>
        <w:spacing w:before="0" w:after="0"/>
        <w:jc w:val="left"/>
        <w:rPr>
          <w:rFonts w:asciiTheme="majorHAnsi" w:hAnsiTheme="majorHAnsi"/>
          <w:sz w:val="32"/>
          <w:szCs w:val="32"/>
        </w:rPr>
      </w:pPr>
    </w:p>
    <w:p w:rsidR="00D6545B" w:rsidRDefault="00D6545B" w:rsidP="00CD3CE4">
      <w:pPr>
        <w:autoSpaceDE w:val="0"/>
        <w:autoSpaceDN w:val="0"/>
        <w:adjustRightInd w:val="0"/>
        <w:spacing w:before="0" w:after="0"/>
        <w:jc w:val="left"/>
        <w:rPr>
          <w:rFonts w:asciiTheme="majorHAnsi" w:hAnsiTheme="majorHAnsi" w:cs="Helvetica"/>
          <w:b/>
          <w:sz w:val="32"/>
          <w:szCs w:val="32"/>
        </w:rPr>
      </w:pPr>
      <w:r>
        <w:rPr>
          <w:rFonts w:asciiTheme="majorHAnsi" w:hAnsiTheme="majorHAnsi" w:cs="Helvetica"/>
          <w:b/>
          <w:sz w:val="32"/>
          <w:szCs w:val="32"/>
        </w:rPr>
        <w:t>Stage 6:  Tier Two Fidelity Check</w:t>
      </w:r>
    </w:p>
    <w:p w:rsidR="00D6545B" w:rsidRDefault="00D6545B" w:rsidP="00CD3CE4">
      <w:pPr>
        <w:autoSpaceDE w:val="0"/>
        <w:autoSpaceDN w:val="0"/>
        <w:adjustRightInd w:val="0"/>
        <w:spacing w:before="0" w:after="0"/>
        <w:jc w:val="left"/>
        <w:rPr>
          <w:rFonts w:asciiTheme="majorHAnsi" w:hAnsiTheme="majorHAnsi" w:cs="Helvetica"/>
          <w:sz w:val="32"/>
          <w:szCs w:val="32"/>
        </w:rPr>
      </w:pPr>
      <w:r>
        <w:rPr>
          <w:rFonts w:asciiTheme="majorHAnsi" w:hAnsiTheme="majorHAnsi" w:cs="Helvetica"/>
          <w:sz w:val="24"/>
          <w:szCs w:val="24"/>
        </w:rPr>
        <w:t xml:space="preserve">Fidelity is checked when your building administrator, district administrator, or colleague (during instructional rounds) stops in your room for a visit.  </w:t>
      </w:r>
      <w:r w:rsidRPr="00A16ED1">
        <w:rPr>
          <w:rFonts w:asciiTheme="majorHAnsi" w:hAnsiTheme="majorHAnsi" w:cs="Helvetica"/>
          <w:color w:val="9B3937"/>
          <w:sz w:val="24"/>
          <w:szCs w:val="24"/>
        </w:rPr>
        <w:t>Specifically they must look for the fidelity of time and appropriate delivery.</w:t>
      </w:r>
      <w:r>
        <w:rPr>
          <w:rFonts w:asciiTheme="majorHAnsi" w:hAnsiTheme="majorHAnsi" w:cs="Helvetica"/>
          <w:sz w:val="24"/>
          <w:szCs w:val="24"/>
        </w:rPr>
        <w:t xml:space="preserve">  Many intervention programs both paper and computer based have designated amounts of time.  The administrator/colleague checks for correct implementation and documents.  </w:t>
      </w:r>
      <w:r w:rsidR="00A82323">
        <w:rPr>
          <w:rFonts w:asciiTheme="majorHAnsi" w:hAnsiTheme="majorHAnsi" w:cs="Helvetica"/>
          <w:sz w:val="32"/>
          <w:szCs w:val="32"/>
        </w:rPr>
        <w:t xml:space="preserve">  </w:t>
      </w:r>
    </w:p>
    <w:p w:rsidR="00A82323" w:rsidRDefault="00A82323" w:rsidP="00CD3CE4">
      <w:pPr>
        <w:autoSpaceDE w:val="0"/>
        <w:autoSpaceDN w:val="0"/>
        <w:adjustRightInd w:val="0"/>
        <w:spacing w:before="0" w:after="0"/>
        <w:jc w:val="left"/>
        <w:rPr>
          <w:rFonts w:asciiTheme="majorHAnsi" w:hAnsiTheme="majorHAnsi" w:cs="Helvetica"/>
          <w:sz w:val="32"/>
          <w:szCs w:val="32"/>
        </w:rPr>
      </w:pPr>
    </w:p>
    <w:p w:rsidR="00A82323" w:rsidRDefault="00A82323" w:rsidP="00CD3CE4">
      <w:pPr>
        <w:autoSpaceDE w:val="0"/>
        <w:autoSpaceDN w:val="0"/>
        <w:adjustRightInd w:val="0"/>
        <w:spacing w:before="0" w:after="0"/>
        <w:jc w:val="left"/>
        <w:rPr>
          <w:rFonts w:asciiTheme="majorHAnsi" w:hAnsiTheme="majorHAnsi" w:cs="Helvetica"/>
          <w:b/>
          <w:sz w:val="32"/>
          <w:szCs w:val="32"/>
        </w:rPr>
      </w:pPr>
      <w:r>
        <w:rPr>
          <w:rFonts w:asciiTheme="majorHAnsi" w:hAnsiTheme="majorHAnsi" w:cs="Helvetica"/>
          <w:b/>
          <w:sz w:val="32"/>
          <w:szCs w:val="32"/>
        </w:rPr>
        <w:t>Stage 7:  Tier Two Progress Monitoring</w:t>
      </w:r>
    </w:p>
    <w:p w:rsidR="00FE34FA" w:rsidRPr="00BB2F88" w:rsidRDefault="00AE40FB" w:rsidP="00CD3CE4">
      <w:pPr>
        <w:autoSpaceDE w:val="0"/>
        <w:autoSpaceDN w:val="0"/>
        <w:adjustRightInd w:val="0"/>
        <w:spacing w:before="0" w:after="0"/>
        <w:jc w:val="left"/>
        <w:rPr>
          <w:rFonts w:asciiTheme="majorHAnsi" w:hAnsiTheme="majorHAnsi" w:cs="Helvetica"/>
          <w:color w:val="9B3937"/>
          <w:sz w:val="32"/>
          <w:szCs w:val="32"/>
        </w:rPr>
      </w:pPr>
      <w:r>
        <w:rPr>
          <w:rFonts w:asciiTheme="majorHAnsi" w:hAnsiTheme="majorHAnsi" w:cs="Helvetica"/>
          <w:sz w:val="24"/>
          <w:szCs w:val="24"/>
        </w:rPr>
        <w:t>Progress must be monitored at least one per week and two time</w:t>
      </w:r>
      <w:r w:rsidR="007E5BD3">
        <w:rPr>
          <w:rFonts w:asciiTheme="majorHAnsi" w:hAnsiTheme="majorHAnsi" w:cs="Helvetica"/>
          <w:sz w:val="24"/>
          <w:szCs w:val="24"/>
        </w:rPr>
        <w:t>s</w:t>
      </w:r>
      <w:r>
        <w:rPr>
          <w:rFonts w:asciiTheme="majorHAnsi" w:hAnsiTheme="majorHAnsi" w:cs="Helvetica"/>
          <w:sz w:val="24"/>
          <w:szCs w:val="24"/>
        </w:rPr>
        <w:t xml:space="preserve"> is preferred.  RTI teams should review progress at least every two weeks.  At the end of six weeks the team should make some decisions.  Taking into account the results of weekly progress monitoring and cl</w:t>
      </w:r>
      <w:r w:rsidR="007E5BD3">
        <w:rPr>
          <w:rFonts w:asciiTheme="majorHAnsi" w:hAnsiTheme="majorHAnsi" w:cs="Helvetica"/>
          <w:sz w:val="24"/>
          <w:szCs w:val="24"/>
        </w:rPr>
        <w:t>ass performance the team must</w:t>
      </w:r>
      <w:r>
        <w:rPr>
          <w:rFonts w:asciiTheme="majorHAnsi" w:hAnsiTheme="majorHAnsi" w:cs="Helvetica"/>
          <w:sz w:val="24"/>
          <w:szCs w:val="24"/>
        </w:rPr>
        <w:t xml:space="preserve"> </w:t>
      </w:r>
      <w:r w:rsidRPr="00A16ED1">
        <w:rPr>
          <w:rFonts w:asciiTheme="majorHAnsi" w:hAnsiTheme="majorHAnsi" w:cs="Helvetica"/>
          <w:color w:val="9B3937"/>
          <w:sz w:val="24"/>
          <w:szCs w:val="24"/>
        </w:rPr>
        <w:t>decide to continue with Tier Two for the rest of the quarter or refer for Tier Three services.  Team should do this again at the end of the quarter.</w:t>
      </w:r>
      <w:r w:rsidR="007E5BD3" w:rsidRPr="00A16ED1">
        <w:rPr>
          <w:rFonts w:asciiTheme="majorHAnsi" w:hAnsiTheme="majorHAnsi" w:cs="Helvetica"/>
          <w:color w:val="9B3937"/>
          <w:sz w:val="24"/>
          <w:szCs w:val="24"/>
        </w:rPr>
        <w:t xml:space="preserve"> </w:t>
      </w:r>
      <w:r w:rsidR="004C3E37" w:rsidRPr="00A16ED1">
        <w:rPr>
          <w:rFonts w:asciiTheme="majorHAnsi" w:hAnsiTheme="majorHAnsi" w:cs="Helvetica"/>
          <w:color w:val="9B3937"/>
          <w:sz w:val="24"/>
          <w:szCs w:val="24"/>
        </w:rPr>
        <w:t xml:space="preserve">.  </w:t>
      </w:r>
      <w:r w:rsidR="004C3E37">
        <w:rPr>
          <w:rFonts w:asciiTheme="majorHAnsi" w:hAnsiTheme="majorHAnsi" w:cs="Helvetica"/>
          <w:color w:val="9B3937"/>
          <w:sz w:val="24"/>
          <w:szCs w:val="24"/>
        </w:rPr>
        <w:t xml:space="preserve">This process is repeated if Tier II is continued. </w:t>
      </w:r>
      <w:r w:rsidR="007E5BD3" w:rsidRPr="00A16ED1">
        <w:rPr>
          <w:rFonts w:asciiTheme="majorHAnsi" w:hAnsiTheme="majorHAnsi" w:cs="Helvetica"/>
          <w:color w:val="9B3937"/>
          <w:sz w:val="24"/>
          <w:szCs w:val="24"/>
        </w:rPr>
        <w:t xml:space="preserve"> </w:t>
      </w:r>
    </w:p>
    <w:p w:rsidR="007E5BD3" w:rsidRDefault="007E5BD3" w:rsidP="00CD3CE4">
      <w:pPr>
        <w:autoSpaceDE w:val="0"/>
        <w:autoSpaceDN w:val="0"/>
        <w:adjustRightInd w:val="0"/>
        <w:spacing w:before="0" w:after="0"/>
        <w:jc w:val="left"/>
        <w:rPr>
          <w:rFonts w:asciiTheme="majorHAnsi" w:hAnsiTheme="majorHAnsi" w:cs="Helvetica"/>
          <w:b/>
          <w:sz w:val="24"/>
          <w:szCs w:val="24"/>
        </w:rPr>
      </w:pPr>
      <w:r w:rsidRPr="007E5BD3">
        <w:rPr>
          <w:rFonts w:asciiTheme="majorHAnsi" w:hAnsiTheme="majorHAnsi" w:cs="Helvetica"/>
          <w:b/>
          <w:sz w:val="32"/>
          <w:szCs w:val="32"/>
        </w:rPr>
        <w:lastRenderedPageBreak/>
        <w:t>Stage 8:  Tier Three Intervention</w:t>
      </w:r>
      <w:r>
        <w:rPr>
          <w:rFonts w:asciiTheme="majorHAnsi" w:hAnsiTheme="majorHAnsi" w:cs="Helvetica"/>
          <w:b/>
          <w:sz w:val="32"/>
          <w:szCs w:val="32"/>
        </w:rPr>
        <w:t xml:space="preserve">  </w:t>
      </w:r>
    </w:p>
    <w:p w:rsidR="00A16ED1" w:rsidRPr="00A16ED1" w:rsidRDefault="00A16ED1" w:rsidP="00CD3CE4">
      <w:pPr>
        <w:autoSpaceDE w:val="0"/>
        <w:autoSpaceDN w:val="0"/>
        <w:adjustRightInd w:val="0"/>
        <w:spacing w:before="0" w:after="0"/>
        <w:jc w:val="left"/>
        <w:rPr>
          <w:rFonts w:asciiTheme="majorHAnsi" w:hAnsiTheme="majorHAnsi" w:cs="Helvetica"/>
          <w:b/>
          <w:sz w:val="24"/>
          <w:szCs w:val="24"/>
        </w:rPr>
      </w:pPr>
      <w:r w:rsidRPr="00A16ED1">
        <w:rPr>
          <w:rFonts w:asciiTheme="majorHAnsi" w:hAnsiTheme="majorHAnsi" w:cs="Helvetica"/>
          <w:b/>
          <w:sz w:val="24"/>
          <w:szCs w:val="24"/>
        </w:rPr>
        <w:t>Elementary:</w:t>
      </w:r>
    </w:p>
    <w:p w:rsidR="00FD735C" w:rsidRDefault="00A16ED1" w:rsidP="00FD735C">
      <w:pPr>
        <w:autoSpaceDE w:val="0"/>
        <w:autoSpaceDN w:val="0"/>
        <w:adjustRightInd w:val="0"/>
        <w:spacing w:before="0" w:after="0"/>
        <w:jc w:val="left"/>
        <w:rPr>
          <w:rFonts w:asciiTheme="majorHAnsi" w:hAnsiTheme="majorHAnsi" w:cs="Helvetica"/>
          <w:color w:val="9B3937"/>
          <w:sz w:val="24"/>
          <w:szCs w:val="24"/>
        </w:rPr>
      </w:pPr>
      <w:r>
        <w:rPr>
          <w:rFonts w:asciiTheme="majorHAnsi" w:hAnsiTheme="majorHAnsi" w:cs="Helvetica"/>
          <w:sz w:val="24"/>
          <w:szCs w:val="24"/>
        </w:rPr>
        <w:t>Tier Three intervention occurs following the same guidelines as Tier II but includes an additional Thirty (30) minutes of intervention for three to five days per week using a research validated paper or computer based curriculum.</w:t>
      </w:r>
      <w:r w:rsidR="00FD735C">
        <w:rPr>
          <w:rFonts w:asciiTheme="majorHAnsi" w:hAnsiTheme="majorHAnsi" w:cs="Helvetica"/>
          <w:sz w:val="24"/>
          <w:szCs w:val="24"/>
        </w:rPr>
        <w:t xml:space="preserve">  </w:t>
      </w:r>
    </w:p>
    <w:p w:rsidR="007E5BD3" w:rsidRDefault="00FD735C" w:rsidP="00CD3CE4">
      <w:pPr>
        <w:autoSpaceDE w:val="0"/>
        <w:autoSpaceDN w:val="0"/>
        <w:adjustRightInd w:val="0"/>
        <w:spacing w:before="0" w:after="0"/>
        <w:jc w:val="left"/>
        <w:rPr>
          <w:rFonts w:asciiTheme="majorHAnsi" w:hAnsiTheme="majorHAnsi" w:cs="Helvetica"/>
          <w:b/>
          <w:sz w:val="24"/>
          <w:szCs w:val="24"/>
        </w:rPr>
      </w:pPr>
      <w:r w:rsidRPr="00FD735C">
        <w:rPr>
          <w:rFonts w:asciiTheme="majorHAnsi" w:hAnsiTheme="majorHAnsi" w:cs="Helvetica"/>
          <w:b/>
          <w:sz w:val="24"/>
          <w:szCs w:val="24"/>
        </w:rPr>
        <w:t>Middle/Secondary:</w:t>
      </w:r>
    </w:p>
    <w:p w:rsidR="00CA42BB" w:rsidRDefault="00FD735C" w:rsidP="00FD735C">
      <w:pPr>
        <w:autoSpaceDE w:val="0"/>
        <w:autoSpaceDN w:val="0"/>
        <w:adjustRightInd w:val="0"/>
        <w:spacing w:before="0" w:after="0"/>
        <w:jc w:val="left"/>
        <w:rPr>
          <w:rFonts w:asciiTheme="majorHAnsi" w:hAnsiTheme="majorHAnsi" w:cs="Helvetica"/>
          <w:sz w:val="24"/>
          <w:szCs w:val="24"/>
        </w:rPr>
      </w:pPr>
      <w:r>
        <w:rPr>
          <w:rFonts w:asciiTheme="majorHAnsi" w:hAnsiTheme="majorHAnsi" w:cs="Helvetica"/>
          <w:sz w:val="24"/>
          <w:szCs w:val="24"/>
        </w:rPr>
        <w:t>Tier Three intervention</w:t>
      </w:r>
      <w:r w:rsidR="00F96252">
        <w:rPr>
          <w:rFonts w:asciiTheme="majorHAnsi" w:hAnsiTheme="majorHAnsi" w:cs="Helvetica"/>
          <w:sz w:val="24"/>
          <w:szCs w:val="24"/>
        </w:rPr>
        <w:t xml:space="preserve"> must be implemented</w:t>
      </w:r>
      <w:r>
        <w:rPr>
          <w:rFonts w:asciiTheme="majorHAnsi" w:hAnsiTheme="majorHAnsi" w:cs="Helvetica"/>
          <w:sz w:val="24"/>
          <w:szCs w:val="24"/>
        </w:rPr>
        <w:t xml:space="preserve"> in the form of daily fifty (50) to sixty (60) minutes </w:t>
      </w:r>
      <w:r w:rsidR="00F96252">
        <w:rPr>
          <w:rFonts w:asciiTheme="majorHAnsi" w:hAnsiTheme="majorHAnsi" w:cs="Helvetica"/>
          <w:sz w:val="24"/>
          <w:szCs w:val="24"/>
        </w:rPr>
        <w:t>of extra instruction</w:t>
      </w:r>
      <w:r>
        <w:rPr>
          <w:rFonts w:asciiTheme="majorHAnsi" w:hAnsiTheme="majorHAnsi" w:cs="Helvetica"/>
          <w:sz w:val="24"/>
          <w:szCs w:val="24"/>
        </w:rPr>
        <w:t xml:space="preserve"> and or after school/Saturday school for a total of more than three days per week</w:t>
      </w:r>
      <w:r w:rsidR="00CA42BB">
        <w:rPr>
          <w:rFonts w:asciiTheme="majorHAnsi" w:hAnsiTheme="majorHAnsi" w:cs="Helvetica"/>
          <w:sz w:val="24"/>
          <w:szCs w:val="24"/>
        </w:rPr>
        <w:t>.  A research validated curriculum must be used.</w:t>
      </w:r>
    </w:p>
    <w:p w:rsidR="00CA42BB" w:rsidRDefault="00CA42BB" w:rsidP="00FD735C">
      <w:pPr>
        <w:autoSpaceDE w:val="0"/>
        <w:autoSpaceDN w:val="0"/>
        <w:adjustRightInd w:val="0"/>
        <w:spacing w:before="0" w:after="0"/>
        <w:jc w:val="left"/>
        <w:rPr>
          <w:rFonts w:asciiTheme="majorHAnsi" w:hAnsiTheme="majorHAnsi" w:cs="Helvetica"/>
          <w:color w:val="9B3937"/>
          <w:sz w:val="32"/>
          <w:szCs w:val="32"/>
        </w:rPr>
      </w:pPr>
    </w:p>
    <w:p w:rsidR="00CA42BB" w:rsidRDefault="00CA42BB" w:rsidP="00FD735C">
      <w:pPr>
        <w:autoSpaceDE w:val="0"/>
        <w:autoSpaceDN w:val="0"/>
        <w:adjustRightInd w:val="0"/>
        <w:spacing w:before="0" w:after="0"/>
        <w:jc w:val="left"/>
        <w:rPr>
          <w:rFonts w:asciiTheme="majorHAnsi" w:hAnsiTheme="majorHAnsi" w:cs="Helvetica"/>
          <w:b/>
          <w:sz w:val="32"/>
          <w:szCs w:val="32"/>
        </w:rPr>
      </w:pPr>
      <w:r>
        <w:rPr>
          <w:rFonts w:asciiTheme="majorHAnsi" w:hAnsiTheme="majorHAnsi" w:cs="Helvetica"/>
          <w:b/>
          <w:sz w:val="32"/>
          <w:szCs w:val="32"/>
        </w:rPr>
        <w:t>Stage 9:  Tier Three Progress Monitoring</w:t>
      </w:r>
    </w:p>
    <w:p w:rsidR="00CA42BB" w:rsidRDefault="00CA42BB" w:rsidP="00CA42BB">
      <w:pPr>
        <w:autoSpaceDE w:val="0"/>
        <w:autoSpaceDN w:val="0"/>
        <w:adjustRightInd w:val="0"/>
        <w:spacing w:before="0" w:after="0"/>
        <w:jc w:val="left"/>
        <w:rPr>
          <w:rFonts w:asciiTheme="majorHAnsi" w:hAnsiTheme="majorHAnsi" w:cs="Helvetica"/>
          <w:color w:val="9B3937"/>
          <w:sz w:val="32"/>
          <w:szCs w:val="32"/>
        </w:rPr>
      </w:pPr>
      <w:r>
        <w:rPr>
          <w:rFonts w:asciiTheme="majorHAnsi" w:hAnsiTheme="majorHAnsi" w:cs="Helvetica"/>
          <w:sz w:val="24"/>
          <w:szCs w:val="24"/>
        </w:rPr>
        <w:t xml:space="preserve">Progress must be monitored at least one per week and documented on the graph.  At the end of six weeks the team should make some decisions.  Taking into account the results of weekly progress monitoring and class performance the team must </w:t>
      </w:r>
      <w:r>
        <w:rPr>
          <w:rFonts w:asciiTheme="majorHAnsi" w:hAnsiTheme="majorHAnsi" w:cs="Helvetica"/>
          <w:color w:val="9B3937"/>
          <w:sz w:val="24"/>
          <w:szCs w:val="24"/>
        </w:rPr>
        <w:t>decide to continue with Tier Three</w:t>
      </w:r>
      <w:r w:rsidRPr="00A16ED1">
        <w:rPr>
          <w:rFonts w:asciiTheme="majorHAnsi" w:hAnsiTheme="majorHAnsi" w:cs="Helvetica"/>
          <w:color w:val="9B3937"/>
          <w:sz w:val="24"/>
          <w:szCs w:val="24"/>
        </w:rPr>
        <w:t xml:space="preserve"> for the rest of the</w:t>
      </w:r>
      <w:r>
        <w:rPr>
          <w:rFonts w:asciiTheme="majorHAnsi" w:hAnsiTheme="majorHAnsi" w:cs="Helvetica"/>
          <w:color w:val="9B3937"/>
          <w:sz w:val="24"/>
          <w:szCs w:val="24"/>
        </w:rPr>
        <w:t xml:space="preserve"> quarter or refer for Special Education </w:t>
      </w:r>
      <w:r w:rsidRPr="00A16ED1">
        <w:rPr>
          <w:rFonts w:asciiTheme="majorHAnsi" w:hAnsiTheme="majorHAnsi" w:cs="Helvetica"/>
          <w:color w:val="9B3937"/>
          <w:sz w:val="24"/>
          <w:szCs w:val="24"/>
        </w:rPr>
        <w:t xml:space="preserve">services.  Team should do this again at the end of the quarter.  </w:t>
      </w:r>
      <w:r>
        <w:rPr>
          <w:rFonts w:asciiTheme="majorHAnsi" w:hAnsiTheme="majorHAnsi" w:cs="Helvetica"/>
          <w:color w:val="9B3937"/>
          <w:sz w:val="24"/>
          <w:szCs w:val="24"/>
        </w:rPr>
        <w:t xml:space="preserve">This process is repeated if Tier III is continued.  </w:t>
      </w:r>
      <w:r w:rsidR="00DF060D">
        <w:rPr>
          <w:rFonts w:asciiTheme="majorHAnsi" w:hAnsiTheme="majorHAnsi" w:cs="Helvetica"/>
          <w:color w:val="9B3937"/>
          <w:sz w:val="32"/>
          <w:szCs w:val="32"/>
        </w:rPr>
        <w:t xml:space="preserve"> </w:t>
      </w:r>
    </w:p>
    <w:p w:rsidR="00DF060D" w:rsidRDefault="00DF060D" w:rsidP="00CA42BB">
      <w:pPr>
        <w:autoSpaceDE w:val="0"/>
        <w:autoSpaceDN w:val="0"/>
        <w:adjustRightInd w:val="0"/>
        <w:spacing w:before="0" w:after="0"/>
        <w:jc w:val="left"/>
        <w:rPr>
          <w:rFonts w:asciiTheme="majorHAnsi" w:hAnsiTheme="majorHAnsi" w:cs="Helvetica"/>
          <w:color w:val="9B3937"/>
          <w:sz w:val="32"/>
          <w:szCs w:val="32"/>
        </w:rPr>
      </w:pPr>
    </w:p>
    <w:p w:rsidR="00DF060D" w:rsidRDefault="00DF060D" w:rsidP="00CA42BB">
      <w:pPr>
        <w:autoSpaceDE w:val="0"/>
        <w:autoSpaceDN w:val="0"/>
        <w:adjustRightInd w:val="0"/>
        <w:spacing w:before="0" w:after="0"/>
        <w:jc w:val="left"/>
        <w:rPr>
          <w:rFonts w:asciiTheme="majorHAnsi" w:hAnsiTheme="majorHAnsi" w:cs="Helvetica"/>
          <w:b/>
          <w:sz w:val="32"/>
          <w:szCs w:val="32"/>
        </w:rPr>
      </w:pPr>
      <w:r w:rsidRPr="00DF060D">
        <w:rPr>
          <w:rFonts w:asciiTheme="majorHAnsi" w:hAnsiTheme="majorHAnsi" w:cs="Helvetica"/>
          <w:b/>
          <w:sz w:val="32"/>
          <w:szCs w:val="32"/>
        </w:rPr>
        <w:t>Documenting Progress</w:t>
      </w:r>
    </w:p>
    <w:p w:rsidR="00DF060D" w:rsidRDefault="00DF060D" w:rsidP="00CA42BB">
      <w:pPr>
        <w:autoSpaceDE w:val="0"/>
        <w:autoSpaceDN w:val="0"/>
        <w:adjustRightInd w:val="0"/>
        <w:spacing w:before="0" w:after="0"/>
        <w:jc w:val="left"/>
        <w:rPr>
          <w:rFonts w:asciiTheme="majorHAnsi" w:hAnsiTheme="majorHAnsi" w:cs="Helvetica"/>
          <w:sz w:val="24"/>
          <w:szCs w:val="24"/>
        </w:rPr>
      </w:pPr>
      <w:r w:rsidRPr="00DF060D">
        <w:rPr>
          <w:rFonts w:asciiTheme="majorHAnsi" w:hAnsiTheme="majorHAnsi" w:cs="Helvetica"/>
          <w:sz w:val="24"/>
          <w:szCs w:val="24"/>
        </w:rPr>
        <w:t xml:space="preserve">Two tools are required to document progress.  The first is the Response to Intervention Cover Form (see appendix 1).  </w:t>
      </w:r>
      <w:r w:rsidRPr="00D63924">
        <w:rPr>
          <w:rFonts w:asciiTheme="majorHAnsi" w:hAnsiTheme="majorHAnsi" w:cs="Helvetica"/>
          <w:color w:val="9B3937"/>
          <w:sz w:val="24"/>
          <w:szCs w:val="24"/>
        </w:rPr>
        <w:t>This form should be started by the team at least by the time a student is moved into Tier II.</w:t>
      </w:r>
      <w:r w:rsidR="00D63924">
        <w:rPr>
          <w:rFonts w:asciiTheme="majorHAnsi" w:hAnsiTheme="majorHAnsi" w:cs="Helvetica"/>
          <w:sz w:val="24"/>
          <w:szCs w:val="24"/>
        </w:rPr>
        <w:t xml:space="preserve">  As a student progresses through each stage of RTI</w:t>
      </w:r>
      <w:r w:rsidR="00ED6EEB">
        <w:rPr>
          <w:rFonts w:asciiTheme="majorHAnsi" w:hAnsiTheme="majorHAnsi" w:cs="Helvetica"/>
          <w:sz w:val="24"/>
          <w:szCs w:val="24"/>
        </w:rPr>
        <w:t>,</w:t>
      </w:r>
      <w:r w:rsidR="00D63924">
        <w:rPr>
          <w:rFonts w:asciiTheme="majorHAnsi" w:hAnsiTheme="majorHAnsi" w:cs="Helvetica"/>
          <w:sz w:val="24"/>
          <w:szCs w:val="24"/>
        </w:rPr>
        <w:t xml:space="preserve"> the cover form will need to be updated.  Once a student has reached Tier III and is ready for Exceptional Education Referral, this cover sheet serves as your protection to ensure that the proper measures have been taken.</w:t>
      </w:r>
      <w:r>
        <w:rPr>
          <w:rFonts w:asciiTheme="majorHAnsi" w:hAnsiTheme="majorHAnsi" w:cs="Helvetica"/>
          <w:sz w:val="24"/>
          <w:szCs w:val="24"/>
        </w:rPr>
        <w:t xml:space="preserve"> </w:t>
      </w:r>
      <w:r w:rsidR="00ED6EEB">
        <w:rPr>
          <w:rFonts w:asciiTheme="majorHAnsi" w:hAnsiTheme="majorHAnsi" w:cs="Helvetica"/>
          <w:sz w:val="24"/>
          <w:szCs w:val="24"/>
        </w:rPr>
        <w:t xml:space="preserve"> </w:t>
      </w:r>
    </w:p>
    <w:p w:rsidR="00D63924" w:rsidRDefault="00D63924" w:rsidP="00CE0150">
      <w:pPr>
        <w:autoSpaceDE w:val="0"/>
        <w:autoSpaceDN w:val="0"/>
        <w:adjustRightInd w:val="0"/>
        <w:spacing w:after="0"/>
        <w:jc w:val="left"/>
        <w:rPr>
          <w:rFonts w:asciiTheme="majorHAnsi" w:hAnsiTheme="majorHAnsi" w:cs="Helvetica"/>
          <w:color w:val="9B3937"/>
          <w:sz w:val="24"/>
          <w:szCs w:val="24"/>
        </w:rPr>
      </w:pPr>
      <w:r>
        <w:rPr>
          <w:rFonts w:asciiTheme="majorHAnsi" w:hAnsiTheme="majorHAnsi" w:cs="Helvetica"/>
          <w:sz w:val="24"/>
          <w:szCs w:val="24"/>
        </w:rPr>
        <w:t>The seco</w:t>
      </w:r>
      <w:r w:rsidR="00CE0150">
        <w:rPr>
          <w:rFonts w:asciiTheme="majorHAnsi" w:hAnsiTheme="majorHAnsi" w:cs="Helvetica"/>
          <w:sz w:val="24"/>
          <w:szCs w:val="24"/>
        </w:rPr>
        <w:t>nd tool you need is the graph. (</w:t>
      </w:r>
      <w:proofErr w:type="gramStart"/>
      <w:r w:rsidR="00CE0150">
        <w:rPr>
          <w:rFonts w:asciiTheme="majorHAnsi" w:hAnsiTheme="majorHAnsi" w:cs="Helvetica"/>
          <w:sz w:val="24"/>
          <w:szCs w:val="24"/>
        </w:rPr>
        <w:t>see</w:t>
      </w:r>
      <w:proofErr w:type="gramEnd"/>
      <w:r w:rsidR="00CE0150">
        <w:rPr>
          <w:rFonts w:asciiTheme="majorHAnsi" w:hAnsiTheme="majorHAnsi" w:cs="Helvetica"/>
          <w:sz w:val="24"/>
          <w:szCs w:val="24"/>
        </w:rPr>
        <w:t xml:space="preserve"> appendix 2)</w:t>
      </w:r>
      <w:r w:rsidRPr="00D63924">
        <w:rPr>
          <w:rFonts w:asciiTheme="majorHAnsi" w:hAnsiTheme="majorHAnsi" w:cs="Helvetica"/>
          <w:color w:val="9B3937"/>
          <w:sz w:val="24"/>
          <w:szCs w:val="24"/>
        </w:rPr>
        <w:t xml:space="preserve">Attached to the cover sheet should be the graphs from Tier I, Tier II, and Tier III.  </w:t>
      </w:r>
      <w:r w:rsidR="00ED6EEB">
        <w:rPr>
          <w:rFonts w:asciiTheme="majorHAnsi" w:hAnsiTheme="majorHAnsi" w:cs="Helvetica"/>
          <w:color w:val="9B3937"/>
          <w:sz w:val="24"/>
          <w:szCs w:val="24"/>
        </w:rPr>
        <w:t xml:space="preserve">It is also a good idea to attach a fidelity report.  </w:t>
      </w:r>
      <w:r w:rsidRPr="00D63924">
        <w:rPr>
          <w:rFonts w:asciiTheme="majorHAnsi" w:hAnsiTheme="majorHAnsi" w:cs="Helvetica"/>
          <w:color w:val="9B3937"/>
          <w:sz w:val="24"/>
          <w:szCs w:val="24"/>
        </w:rPr>
        <w:t>Yo</w:t>
      </w:r>
      <w:r w:rsidR="00ED6EEB">
        <w:rPr>
          <w:rFonts w:asciiTheme="majorHAnsi" w:hAnsiTheme="majorHAnsi" w:cs="Helvetica"/>
          <w:color w:val="9B3937"/>
          <w:sz w:val="24"/>
          <w:szCs w:val="24"/>
        </w:rPr>
        <w:t>u should</w:t>
      </w:r>
      <w:r w:rsidRPr="00D63924">
        <w:rPr>
          <w:rFonts w:asciiTheme="majorHAnsi" w:hAnsiTheme="majorHAnsi" w:cs="Helvetica"/>
          <w:color w:val="9B3937"/>
          <w:sz w:val="24"/>
          <w:szCs w:val="24"/>
        </w:rPr>
        <w:t xml:space="preserve"> also attach some copies of work, classroom assessment results, etc.</w:t>
      </w:r>
      <w:r>
        <w:rPr>
          <w:rFonts w:asciiTheme="majorHAnsi" w:hAnsiTheme="majorHAnsi" w:cs="Helvetica"/>
          <w:sz w:val="24"/>
          <w:szCs w:val="24"/>
        </w:rPr>
        <w:t xml:space="preserve">  </w:t>
      </w:r>
      <w:r w:rsidRPr="00D63924">
        <w:rPr>
          <w:rFonts w:asciiTheme="majorHAnsi" w:hAnsiTheme="majorHAnsi" w:cs="Helvetica"/>
          <w:color w:val="9B3937"/>
          <w:sz w:val="24"/>
          <w:szCs w:val="24"/>
        </w:rPr>
        <w:t>Don’</w:t>
      </w:r>
      <w:r>
        <w:rPr>
          <w:rFonts w:asciiTheme="majorHAnsi" w:hAnsiTheme="majorHAnsi" w:cs="Helvetica"/>
          <w:color w:val="9B3937"/>
          <w:sz w:val="24"/>
          <w:szCs w:val="24"/>
        </w:rPr>
        <w:t>t worry abou</w:t>
      </w:r>
      <w:r w:rsidR="00ED6EEB">
        <w:rPr>
          <w:rFonts w:asciiTheme="majorHAnsi" w:hAnsiTheme="majorHAnsi" w:cs="Helvetica"/>
          <w:color w:val="9B3937"/>
          <w:sz w:val="24"/>
          <w:szCs w:val="24"/>
        </w:rPr>
        <w:t xml:space="preserve">t hunting down a stack of </w:t>
      </w:r>
      <w:proofErr w:type="gramStart"/>
      <w:r w:rsidR="00ED6EEB">
        <w:rPr>
          <w:rFonts w:asciiTheme="majorHAnsi" w:hAnsiTheme="majorHAnsi" w:cs="Helvetica"/>
          <w:color w:val="9B3937"/>
          <w:sz w:val="24"/>
          <w:szCs w:val="24"/>
        </w:rPr>
        <w:t>paper</w:t>
      </w:r>
      <w:r w:rsidR="00302877">
        <w:rPr>
          <w:rFonts w:asciiTheme="majorHAnsi" w:hAnsiTheme="majorHAnsi" w:cs="Helvetica"/>
          <w:color w:val="9B3937"/>
          <w:sz w:val="24"/>
          <w:szCs w:val="24"/>
        </w:rPr>
        <w:t>s</w:t>
      </w:r>
      <w:r>
        <w:rPr>
          <w:rFonts w:asciiTheme="majorHAnsi" w:hAnsiTheme="majorHAnsi" w:cs="Helvetica"/>
          <w:color w:val="9B3937"/>
          <w:sz w:val="24"/>
          <w:szCs w:val="24"/>
        </w:rPr>
        <w:t>,</w:t>
      </w:r>
      <w:proofErr w:type="gramEnd"/>
      <w:r>
        <w:rPr>
          <w:rFonts w:asciiTheme="majorHAnsi" w:hAnsiTheme="majorHAnsi" w:cs="Helvetica"/>
          <w:color w:val="9B3937"/>
          <w:sz w:val="24"/>
          <w:szCs w:val="24"/>
        </w:rPr>
        <w:t xml:space="preserve"> a few samples </w:t>
      </w:r>
      <w:r w:rsidRPr="00D63924">
        <w:rPr>
          <w:rFonts w:asciiTheme="majorHAnsi" w:hAnsiTheme="majorHAnsi" w:cs="Helvetica"/>
          <w:color w:val="9B3937"/>
          <w:sz w:val="24"/>
          <w:szCs w:val="24"/>
        </w:rPr>
        <w:t xml:space="preserve">are all that </w:t>
      </w:r>
      <w:r>
        <w:rPr>
          <w:rFonts w:asciiTheme="majorHAnsi" w:hAnsiTheme="majorHAnsi" w:cs="Helvetica"/>
          <w:color w:val="9B3937"/>
          <w:sz w:val="24"/>
          <w:szCs w:val="24"/>
        </w:rPr>
        <w:t>is</w:t>
      </w:r>
      <w:r w:rsidRPr="00D63924">
        <w:rPr>
          <w:rFonts w:asciiTheme="majorHAnsi" w:hAnsiTheme="majorHAnsi" w:cs="Helvetica"/>
          <w:color w:val="9B3937"/>
          <w:sz w:val="24"/>
          <w:szCs w:val="24"/>
        </w:rPr>
        <w:t xml:space="preserve"> necessary.</w:t>
      </w:r>
    </w:p>
    <w:p w:rsidR="00ED6EEB" w:rsidRDefault="00ED6EEB" w:rsidP="00CA42BB">
      <w:pPr>
        <w:autoSpaceDE w:val="0"/>
        <w:autoSpaceDN w:val="0"/>
        <w:adjustRightInd w:val="0"/>
        <w:spacing w:before="0" w:after="0"/>
        <w:jc w:val="left"/>
        <w:rPr>
          <w:rFonts w:asciiTheme="majorHAnsi" w:hAnsiTheme="majorHAnsi" w:cs="Helvetica"/>
          <w:color w:val="9B3937"/>
          <w:sz w:val="24"/>
          <w:szCs w:val="24"/>
        </w:rPr>
      </w:pPr>
    </w:p>
    <w:p w:rsidR="00ED6EEB" w:rsidRDefault="00ED6EEB" w:rsidP="00CA42BB">
      <w:pPr>
        <w:autoSpaceDE w:val="0"/>
        <w:autoSpaceDN w:val="0"/>
        <w:adjustRightInd w:val="0"/>
        <w:spacing w:before="0" w:after="0"/>
        <w:jc w:val="left"/>
        <w:rPr>
          <w:rFonts w:asciiTheme="majorHAnsi" w:hAnsiTheme="majorHAnsi" w:cs="Helvetica"/>
          <w:b/>
          <w:sz w:val="32"/>
          <w:szCs w:val="32"/>
        </w:rPr>
      </w:pPr>
      <w:r w:rsidRPr="00ED6EEB">
        <w:rPr>
          <w:rFonts w:asciiTheme="majorHAnsi" w:hAnsiTheme="majorHAnsi" w:cs="Helvetica"/>
          <w:b/>
          <w:sz w:val="32"/>
          <w:szCs w:val="32"/>
        </w:rPr>
        <w:t>How Much Time Will This Take?</w:t>
      </w:r>
    </w:p>
    <w:p w:rsidR="00ED6EEB" w:rsidRDefault="00ED6EEB" w:rsidP="00CA42BB">
      <w:pPr>
        <w:autoSpaceDE w:val="0"/>
        <w:autoSpaceDN w:val="0"/>
        <w:adjustRightInd w:val="0"/>
        <w:spacing w:before="0" w:after="0"/>
        <w:jc w:val="left"/>
        <w:rPr>
          <w:rFonts w:asciiTheme="majorHAnsi" w:hAnsiTheme="majorHAnsi" w:cs="Helvetica"/>
          <w:sz w:val="24"/>
          <w:szCs w:val="24"/>
        </w:rPr>
      </w:pPr>
      <w:r>
        <w:rPr>
          <w:rFonts w:asciiTheme="majorHAnsi" w:hAnsiTheme="majorHAnsi" w:cs="Helvetica"/>
          <w:sz w:val="24"/>
          <w:szCs w:val="24"/>
        </w:rPr>
        <w:t>The nine stages will take at least six weeks and up to nine weeks to get to a referral point.  If the team feels that a continuation of Tier III is most appropriate, then the timeline will be longer.</w:t>
      </w:r>
    </w:p>
    <w:p w:rsidR="00ED6EEB" w:rsidRDefault="00ED6EEB" w:rsidP="00CA42BB">
      <w:pPr>
        <w:autoSpaceDE w:val="0"/>
        <w:autoSpaceDN w:val="0"/>
        <w:adjustRightInd w:val="0"/>
        <w:spacing w:before="0" w:after="0"/>
        <w:jc w:val="left"/>
        <w:rPr>
          <w:rFonts w:asciiTheme="majorHAnsi" w:hAnsiTheme="majorHAnsi" w:cs="Helvetica"/>
          <w:sz w:val="24"/>
          <w:szCs w:val="24"/>
        </w:rPr>
      </w:pPr>
    </w:p>
    <w:p w:rsidR="00ED6EEB" w:rsidRDefault="003733CE" w:rsidP="00CA42BB">
      <w:pPr>
        <w:autoSpaceDE w:val="0"/>
        <w:autoSpaceDN w:val="0"/>
        <w:adjustRightInd w:val="0"/>
        <w:spacing w:before="0" w:after="0"/>
        <w:jc w:val="left"/>
        <w:rPr>
          <w:rFonts w:asciiTheme="majorHAnsi" w:hAnsiTheme="majorHAnsi" w:cs="Helvetica"/>
          <w:sz w:val="24"/>
          <w:szCs w:val="24"/>
        </w:rPr>
      </w:pPr>
      <w:r>
        <w:rPr>
          <w:rFonts w:asciiTheme="majorHAnsi" w:hAnsiTheme="majorHAnsi" w:cs="Helvetica"/>
          <w:sz w:val="24"/>
          <w:szCs w:val="24"/>
        </w:rPr>
        <w:t>Stages one to four are already being done in your classrooms now.  Graphing progress is the only new item here and should not take a long time.</w:t>
      </w:r>
      <w:r w:rsidR="00302877">
        <w:rPr>
          <w:rFonts w:asciiTheme="majorHAnsi" w:hAnsiTheme="majorHAnsi" w:cs="Helvetica"/>
          <w:sz w:val="24"/>
          <w:szCs w:val="24"/>
        </w:rPr>
        <w:t xml:space="preserve">  </w:t>
      </w:r>
    </w:p>
    <w:p w:rsidR="00302877" w:rsidRDefault="00302877" w:rsidP="00CA42BB">
      <w:pPr>
        <w:autoSpaceDE w:val="0"/>
        <w:autoSpaceDN w:val="0"/>
        <w:adjustRightInd w:val="0"/>
        <w:spacing w:before="0" w:after="0"/>
        <w:jc w:val="left"/>
        <w:rPr>
          <w:rFonts w:asciiTheme="majorHAnsi" w:hAnsiTheme="majorHAnsi" w:cs="Helvetica"/>
          <w:sz w:val="24"/>
          <w:szCs w:val="24"/>
        </w:rPr>
      </w:pPr>
      <w:r>
        <w:rPr>
          <w:rFonts w:asciiTheme="majorHAnsi" w:hAnsiTheme="majorHAnsi" w:cs="Helvetica"/>
          <w:sz w:val="24"/>
          <w:szCs w:val="24"/>
        </w:rPr>
        <w:t>Team and department meetings already occur so taking a few minutes of that time to discuss student progress will fit in here without additional time.</w:t>
      </w:r>
    </w:p>
    <w:p w:rsidR="003733CE" w:rsidRDefault="003733CE" w:rsidP="00CA42BB">
      <w:pPr>
        <w:autoSpaceDE w:val="0"/>
        <w:autoSpaceDN w:val="0"/>
        <w:adjustRightInd w:val="0"/>
        <w:spacing w:before="0" w:after="0"/>
        <w:jc w:val="left"/>
        <w:rPr>
          <w:rFonts w:asciiTheme="majorHAnsi" w:hAnsiTheme="majorHAnsi" w:cs="Helvetica"/>
          <w:sz w:val="24"/>
          <w:szCs w:val="24"/>
        </w:rPr>
      </w:pPr>
    </w:p>
    <w:p w:rsidR="003733CE" w:rsidRPr="00ED6EEB" w:rsidRDefault="003733CE" w:rsidP="00CA42BB">
      <w:pPr>
        <w:autoSpaceDE w:val="0"/>
        <w:autoSpaceDN w:val="0"/>
        <w:adjustRightInd w:val="0"/>
        <w:spacing w:before="0" w:after="0"/>
        <w:jc w:val="left"/>
        <w:rPr>
          <w:rFonts w:asciiTheme="majorHAnsi" w:hAnsiTheme="majorHAnsi" w:cs="Helvetica"/>
          <w:sz w:val="24"/>
          <w:szCs w:val="24"/>
        </w:rPr>
      </w:pPr>
      <w:r>
        <w:rPr>
          <w:rFonts w:asciiTheme="majorHAnsi" w:hAnsiTheme="majorHAnsi" w:cs="Helvetica"/>
          <w:sz w:val="24"/>
          <w:szCs w:val="24"/>
        </w:rPr>
        <w:t xml:space="preserve">Remember that </w:t>
      </w:r>
      <w:r w:rsidR="00B0431D">
        <w:rPr>
          <w:rFonts w:asciiTheme="majorHAnsi" w:hAnsiTheme="majorHAnsi" w:cs="Helvetica"/>
          <w:sz w:val="24"/>
          <w:szCs w:val="24"/>
        </w:rPr>
        <w:t xml:space="preserve">on average </w:t>
      </w:r>
      <w:r>
        <w:rPr>
          <w:rFonts w:asciiTheme="majorHAnsi" w:hAnsiTheme="majorHAnsi" w:cs="Helvetica"/>
          <w:sz w:val="24"/>
          <w:szCs w:val="24"/>
        </w:rPr>
        <w:t xml:space="preserve">only about 20 out of every 100 students should be getting to Tier II and </w:t>
      </w:r>
      <w:r w:rsidR="00B0431D">
        <w:rPr>
          <w:rFonts w:asciiTheme="majorHAnsi" w:hAnsiTheme="majorHAnsi" w:cs="Helvetica"/>
          <w:sz w:val="24"/>
          <w:szCs w:val="24"/>
        </w:rPr>
        <w:t>then of that group only 1 should be getting to Tier III.  I</w:t>
      </w:r>
      <w:r w:rsidR="00302877">
        <w:rPr>
          <w:rFonts w:asciiTheme="majorHAnsi" w:hAnsiTheme="majorHAnsi" w:cs="Helvetica"/>
          <w:sz w:val="24"/>
          <w:szCs w:val="24"/>
        </w:rPr>
        <w:t>f a school averages more than 25</w:t>
      </w:r>
      <w:r w:rsidR="00B0431D">
        <w:rPr>
          <w:rFonts w:asciiTheme="majorHAnsi" w:hAnsiTheme="majorHAnsi" w:cs="Helvetica"/>
          <w:sz w:val="24"/>
          <w:szCs w:val="24"/>
        </w:rPr>
        <w:t>% in Tier II, time must be spent on Tier I regular class instructional strategies.</w:t>
      </w:r>
      <w:r w:rsidR="00302877">
        <w:rPr>
          <w:rFonts w:asciiTheme="majorHAnsi" w:hAnsiTheme="majorHAnsi" w:cs="Helvetica"/>
          <w:sz w:val="24"/>
          <w:szCs w:val="24"/>
        </w:rPr>
        <w:t xml:space="preserve">  </w:t>
      </w:r>
    </w:p>
    <w:p w:rsidR="00FD735C" w:rsidRDefault="00F51084" w:rsidP="00F96236">
      <w:pPr>
        <w:autoSpaceDE w:val="0"/>
        <w:autoSpaceDN w:val="0"/>
        <w:adjustRightInd w:val="0"/>
        <w:spacing w:before="0" w:after="0"/>
        <w:jc w:val="left"/>
        <w:rPr>
          <w:rFonts w:asciiTheme="majorHAnsi" w:hAnsiTheme="majorHAnsi" w:cs="Helvetica"/>
          <w:sz w:val="24"/>
          <w:szCs w:val="24"/>
        </w:rPr>
      </w:pPr>
      <w:r>
        <w:rPr>
          <w:rFonts w:asciiTheme="majorHAnsi" w:hAnsiTheme="majorHAnsi" w:cs="Helvetica"/>
          <w:sz w:val="24"/>
          <w:szCs w:val="24"/>
        </w:rPr>
        <w:lastRenderedPageBreak/>
        <w:t>Appendix:</w:t>
      </w:r>
    </w:p>
    <w:p w:rsidR="00F51084" w:rsidRDefault="00F51084" w:rsidP="00F96236">
      <w:pPr>
        <w:autoSpaceDE w:val="0"/>
        <w:autoSpaceDN w:val="0"/>
        <w:adjustRightInd w:val="0"/>
        <w:spacing w:before="0" w:after="0"/>
        <w:jc w:val="left"/>
        <w:rPr>
          <w:rFonts w:asciiTheme="majorHAnsi" w:hAnsiTheme="majorHAnsi" w:cs="Helvetica"/>
          <w:sz w:val="24"/>
          <w:szCs w:val="24"/>
        </w:rPr>
      </w:pPr>
    </w:p>
    <w:p w:rsidR="00F51084" w:rsidRPr="00FD735C" w:rsidRDefault="00F51084" w:rsidP="00F96236">
      <w:pPr>
        <w:autoSpaceDE w:val="0"/>
        <w:autoSpaceDN w:val="0"/>
        <w:adjustRightInd w:val="0"/>
        <w:spacing w:before="0" w:after="0"/>
        <w:jc w:val="left"/>
        <w:rPr>
          <w:rFonts w:asciiTheme="majorHAnsi" w:hAnsiTheme="majorHAnsi" w:cs="Helvetica"/>
          <w:sz w:val="24"/>
          <w:szCs w:val="24"/>
        </w:rPr>
      </w:pPr>
    </w:p>
    <w:sectPr w:rsidR="00F51084" w:rsidRPr="00FD735C" w:rsidSect="00311FE5">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084" w:rsidRDefault="00F51084" w:rsidP="00311FE5">
      <w:pPr>
        <w:spacing w:before="0" w:after="0"/>
      </w:pPr>
      <w:r>
        <w:separator/>
      </w:r>
    </w:p>
  </w:endnote>
  <w:endnote w:type="continuationSeparator" w:id="0">
    <w:p w:rsidR="00F51084" w:rsidRDefault="00F51084" w:rsidP="00311F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51084">
      <w:tc>
        <w:tcPr>
          <w:tcW w:w="4500" w:type="pct"/>
          <w:tcBorders>
            <w:top w:val="single" w:sz="4" w:space="0" w:color="000000" w:themeColor="text1"/>
          </w:tcBorders>
        </w:tcPr>
        <w:p w:rsidR="00F51084" w:rsidRDefault="00F51084" w:rsidP="00087A31">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t>Allen County Schools</w:t>
              </w:r>
            </w:sdtContent>
          </w:sdt>
          <w:r>
            <w:t xml:space="preserve">                     </w:t>
          </w:r>
        </w:p>
      </w:tc>
      <w:tc>
        <w:tcPr>
          <w:tcW w:w="500" w:type="pct"/>
          <w:tcBorders>
            <w:top w:val="single" w:sz="4" w:space="0" w:color="C0504D" w:themeColor="accent2"/>
          </w:tcBorders>
          <w:shd w:val="clear" w:color="auto" w:fill="943634" w:themeFill="accent2" w:themeFillShade="BF"/>
        </w:tcPr>
        <w:p w:rsidR="00F51084" w:rsidRDefault="00F51084">
          <w:pPr>
            <w:pStyle w:val="Header"/>
            <w:rPr>
              <w:color w:val="FFFFFF" w:themeColor="background1"/>
            </w:rPr>
          </w:pPr>
          <w:r>
            <w:fldChar w:fldCharType="begin"/>
          </w:r>
          <w:r>
            <w:instrText xml:space="preserve"> PAGE   \* MERGEFORMAT </w:instrText>
          </w:r>
          <w:r>
            <w:fldChar w:fldCharType="separate"/>
          </w:r>
          <w:r w:rsidR="00410487" w:rsidRPr="00410487">
            <w:rPr>
              <w:noProof/>
              <w:color w:val="FFFFFF" w:themeColor="background1"/>
            </w:rPr>
            <w:t>1</w:t>
          </w:r>
          <w:r>
            <w:rPr>
              <w:noProof/>
              <w:color w:val="FFFFFF" w:themeColor="background1"/>
            </w:rPr>
            <w:fldChar w:fldCharType="end"/>
          </w:r>
        </w:p>
      </w:tc>
    </w:tr>
  </w:tbl>
  <w:p w:rsidR="00F51084" w:rsidRDefault="00F5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084" w:rsidRDefault="00F51084" w:rsidP="00311FE5">
      <w:pPr>
        <w:spacing w:before="0" w:after="0"/>
      </w:pPr>
      <w:r>
        <w:separator/>
      </w:r>
    </w:p>
  </w:footnote>
  <w:footnote w:type="continuationSeparator" w:id="0">
    <w:p w:rsidR="00F51084" w:rsidRDefault="00F51084" w:rsidP="00311F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69" w:type="pct"/>
      <w:tblCellMar>
        <w:top w:w="72" w:type="dxa"/>
        <w:left w:w="115" w:type="dxa"/>
        <w:bottom w:w="72" w:type="dxa"/>
        <w:right w:w="115" w:type="dxa"/>
      </w:tblCellMar>
      <w:tblLook w:val="04A0" w:firstRow="1" w:lastRow="0" w:firstColumn="1" w:lastColumn="0" w:noHBand="0" w:noVBand="1"/>
    </w:tblPr>
    <w:tblGrid>
      <w:gridCol w:w="3147"/>
      <w:gridCol w:w="7343"/>
    </w:tblGrid>
    <w:tr w:rsidR="00F51084" w:rsidTr="00311FE5">
      <w:trPr>
        <w:trHeight w:val="362"/>
      </w:trPr>
      <w:tc>
        <w:tcPr>
          <w:tcW w:w="1500" w:type="pct"/>
          <w:tcBorders>
            <w:bottom w:val="single" w:sz="4" w:space="0" w:color="943634" w:themeColor="accent2" w:themeShade="BF"/>
          </w:tcBorders>
          <w:shd w:val="clear" w:color="auto" w:fill="943634" w:themeFill="accent2" w:themeFillShade="BF"/>
          <w:vAlign w:val="bottom"/>
        </w:tcPr>
        <w:p w:rsidR="00F51084" w:rsidRDefault="00F51084" w:rsidP="00311FE5">
          <w:pPr>
            <w:pStyle w:val="Header"/>
            <w:jc w:val="right"/>
            <w:rPr>
              <w:color w:val="FFFFFF" w:themeColor="background1"/>
            </w:rPr>
          </w:pPr>
        </w:p>
      </w:tc>
      <w:tc>
        <w:tcPr>
          <w:tcW w:w="3500" w:type="pct"/>
          <w:tcBorders>
            <w:bottom w:val="single" w:sz="4" w:space="0" w:color="auto"/>
          </w:tcBorders>
          <w:vAlign w:val="bottom"/>
        </w:tcPr>
        <w:p w:rsidR="00F51084" w:rsidRDefault="00F51084" w:rsidP="00311FE5">
          <w:pPr>
            <w:pStyle w:val="Header"/>
            <w:rPr>
              <w:color w:val="76923C" w:themeColor="accent3" w:themeShade="BF"/>
              <w:sz w:val="24"/>
            </w:rPr>
          </w:pPr>
          <w:sdt>
            <w:sdtPr>
              <w:rPr>
                <w:b/>
                <w:bCs/>
                <w:caps/>
                <w:sz w:val="28"/>
                <w:szCs w:val="28"/>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Pr="00311FE5">
                <w:rPr>
                  <w:b/>
                  <w:bCs/>
                  <w:caps/>
                  <w:sz w:val="28"/>
                  <w:szCs w:val="28"/>
                </w:rPr>
                <w:t>Allen Cou</w:t>
              </w:r>
              <w:r>
                <w:rPr>
                  <w:b/>
                  <w:bCs/>
                  <w:caps/>
                  <w:sz w:val="28"/>
                  <w:szCs w:val="28"/>
                </w:rPr>
                <w:t>n</w:t>
              </w:r>
              <w:r w:rsidRPr="00311FE5">
                <w:rPr>
                  <w:b/>
                  <w:bCs/>
                  <w:caps/>
                  <w:sz w:val="28"/>
                  <w:szCs w:val="28"/>
                </w:rPr>
                <w:t>ty Schools:  Response to Intervention</w:t>
              </w:r>
            </w:sdtContent>
          </w:sdt>
        </w:p>
      </w:tc>
    </w:tr>
  </w:tbl>
  <w:p w:rsidR="00F51084" w:rsidRDefault="00F510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E5"/>
    <w:rsid w:val="00023AFA"/>
    <w:rsid w:val="00086214"/>
    <w:rsid w:val="00087A31"/>
    <w:rsid w:val="001427B8"/>
    <w:rsid w:val="001661FD"/>
    <w:rsid w:val="00184011"/>
    <w:rsid w:val="001D67A4"/>
    <w:rsid w:val="001E45DA"/>
    <w:rsid w:val="00215C8E"/>
    <w:rsid w:val="00294E7C"/>
    <w:rsid w:val="002D560B"/>
    <w:rsid w:val="00302877"/>
    <w:rsid w:val="00311FE5"/>
    <w:rsid w:val="00323CC1"/>
    <w:rsid w:val="003733CE"/>
    <w:rsid w:val="003A71B6"/>
    <w:rsid w:val="00410487"/>
    <w:rsid w:val="004C368E"/>
    <w:rsid w:val="004C3E37"/>
    <w:rsid w:val="004D1B86"/>
    <w:rsid w:val="004F660D"/>
    <w:rsid w:val="00511CB3"/>
    <w:rsid w:val="005922EC"/>
    <w:rsid w:val="005F30BE"/>
    <w:rsid w:val="006077A8"/>
    <w:rsid w:val="006826BA"/>
    <w:rsid w:val="0073629D"/>
    <w:rsid w:val="0075244C"/>
    <w:rsid w:val="007B37CC"/>
    <w:rsid w:val="007E5BD3"/>
    <w:rsid w:val="00816969"/>
    <w:rsid w:val="00832E0F"/>
    <w:rsid w:val="008C58DC"/>
    <w:rsid w:val="008D6BA0"/>
    <w:rsid w:val="00961101"/>
    <w:rsid w:val="009B55B2"/>
    <w:rsid w:val="009C1875"/>
    <w:rsid w:val="00A16ED1"/>
    <w:rsid w:val="00A2134C"/>
    <w:rsid w:val="00A330B5"/>
    <w:rsid w:val="00A47E39"/>
    <w:rsid w:val="00A64BF5"/>
    <w:rsid w:val="00A72E7B"/>
    <w:rsid w:val="00A82002"/>
    <w:rsid w:val="00A82323"/>
    <w:rsid w:val="00AB12AC"/>
    <w:rsid w:val="00AE40FB"/>
    <w:rsid w:val="00B00AC2"/>
    <w:rsid w:val="00B0431D"/>
    <w:rsid w:val="00B6447C"/>
    <w:rsid w:val="00BA4592"/>
    <w:rsid w:val="00BB2F88"/>
    <w:rsid w:val="00CA42BB"/>
    <w:rsid w:val="00CD3CE4"/>
    <w:rsid w:val="00CE0150"/>
    <w:rsid w:val="00CE4FBF"/>
    <w:rsid w:val="00D63924"/>
    <w:rsid w:val="00D63C52"/>
    <w:rsid w:val="00D6545B"/>
    <w:rsid w:val="00D665FE"/>
    <w:rsid w:val="00DF060D"/>
    <w:rsid w:val="00E3795A"/>
    <w:rsid w:val="00E6649D"/>
    <w:rsid w:val="00E92C82"/>
    <w:rsid w:val="00ED6123"/>
    <w:rsid w:val="00ED6EEB"/>
    <w:rsid w:val="00EF47E1"/>
    <w:rsid w:val="00F51084"/>
    <w:rsid w:val="00F96236"/>
    <w:rsid w:val="00F96252"/>
    <w:rsid w:val="00FC1A1B"/>
    <w:rsid w:val="00FD735C"/>
    <w:rsid w:val="00FE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FE5"/>
    <w:pPr>
      <w:tabs>
        <w:tab w:val="center" w:pos="4680"/>
        <w:tab w:val="right" w:pos="9360"/>
      </w:tabs>
      <w:spacing w:before="0" w:after="0"/>
    </w:pPr>
  </w:style>
  <w:style w:type="character" w:customStyle="1" w:styleId="HeaderChar">
    <w:name w:val="Header Char"/>
    <w:basedOn w:val="DefaultParagraphFont"/>
    <w:link w:val="Header"/>
    <w:uiPriority w:val="99"/>
    <w:rsid w:val="00311FE5"/>
  </w:style>
  <w:style w:type="paragraph" w:styleId="Footer">
    <w:name w:val="footer"/>
    <w:basedOn w:val="Normal"/>
    <w:link w:val="FooterChar"/>
    <w:uiPriority w:val="99"/>
    <w:unhideWhenUsed/>
    <w:rsid w:val="00311FE5"/>
    <w:pPr>
      <w:tabs>
        <w:tab w:val="center" w:pos="4680"/>
        <w:tab w:val="right" w:pos="9360"/>
      </w:tabs>
      <w:spacing w:before="0" w:after="0"/>
    </w:pPr>
  </w:style>
  <w:style w:type="character" w:customStyle="1" w:styleId="FooterChar">
    <w:name w:val="Footer Char"/>
    <w:basedOn w:val="DefaultParagraphFont"/>
    <w:link w:val="Footer"/>
    <w:uiPriority w:val="99"/>
    <w:rsid w:val="00311FE5"/>
  </w:style>
  <w:style w:type="paragraph" w:styleId="BalloonText">
    <w:name w:val="Balloon Text"/>
    <w:basedOn w:val="Normal"/>
    <w:link w:val="BalloonTextChar"/>
    <w:uiPriority w:val="99"/>
    <w:semiHidden/>
    <w:unhideWhenUsed/>
    <w:rsid w:val="00311F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E5"/>
    <w:rPr>
      <w:rFonts w:ascii="Tahoma" w:hAnsi="Tahoma" w:cs="Tahoma"/>
      <w:sz w:val="16"/>
      <w:szCs w:val="16"/>
    </w:rPr>
  </w:style>
  <w:style w:type="paragraph" w:styleId="NoSpacing">
    <w:name w:val="No Spacing"/>
    <w:link w:val="NoSpacingChar"/>
    <w:uiPriority w:val="1"/>
    <w:qFormat/>
    <w:rsid w:val="00311FE5"/>
    <w:pPr>
      <w:spacing w:before="0" w:after="0"/>
      <w:jc w:val="left"/>
    </w:pPr>
    <w:rPr>
      <w:rFonts w:eastAsiaTheme="minorEastAsia"/>
      <w:lang w:eastAsia="ja-JP"/>
    </w:rPr>
  </w:style>
  <w:style w:type="character" w:customStyle="1" w:styleId="NoSpacingChar">
    <w:name w:val="No Spacing Char"/>
    <w:basedOn w:val="DefaultParagraphFont"/>
    <w:link w:val="NoSpacing"/>
    <w:uiPriority w:val="1"/>
    <w:rsid w:val="00311FE5"/>
    <w:rPr>
      <w:rFonts w:eastAsiaTheme="minorEastAsia"/>
      <w:lang w:eastAsia="ja-JP"/>
    </w:rPr>
  </w:style>
  <w:style w:type="table" w:styleId="TableGrid">
    <w:name w:val="Table Grid"/>
    <w:basedOn w:val="TableNormal"/>
    <w:uiPriority w:val="59"/>
    <w:rsid w:val="00511CB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FE5"/>
    <w:pPr>
      <w:tabs>
        <w:tab w:val="center" w:pos="4680"/>
        <w:tab w:val="right" w:pos="9360"/>
      </w:tabs>
      <w:spacing w:before="0" w:after="0"/>
    </w:pPr>
  </w:style>
  <w:style w:type="character" w:customStyle="1" w:styleId="HeaderChar">
    <w:name w:val="Header Char"/>
    <w:basedOn w:val="DefaultParagraphFont"/>
    <w:link w:val="Header"/>
    <w:uiPriority w:val="99"/>
    <w:rsid w:val="00311FE5"/>
  </w:style>
  <w:style w:type="paragraph" w:styleId="Footer">
    <w:name w:val="footer"/>
    <w:basedOn w:val="Normal"/>
    <w:link w:val="FooterChar"/>
    <w:uiPriority w:val="99"/>
    <w:unhideWhenUsed/>
    <w:rsid w:val="00311FE5"/>
    <w:pPr>
      <w:tabs>
        <w:tab w:val="center" w:pos="4680"/>
        <w:tab w:val="right" w:pos="9360"/>
      </w:tabs>
      <w:spacing w:before="0" w:after="0"/>
    </w:pPr>
  </w:style>
  <w:style w:type="character" w:customStyle="1" w:styleId="FooterChar">
    <w:name w:val="Footer Char"/>
    <w:basedOn w:val="DefaultParagraphFont"/>
    <w:link w:val="Footer"/>
    <w:uiPriority w:val="99"/>
    <w:rsid w:val="00311FE5"/>
  </w:style>
  <w:style w:type="paragraph" w:styleId="BalloonText">
    <w:name w:val="Balloon Text"/>
    <w:basedOn w:val="Normal"/>
    <w:link w:val="BalloonTextChar"/>
    <w:uiPriority w:val="99"/>
    <w:semiHidden/>
    <w:unhideWhenUsed/>
    <w:rsid w:val="00311F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E5"/>
    <w:rPr>
      <w:rFonts w:ascii="Tahoma" w:hAnsi="Tahoma" w:cs="Tahoma"/>
      <w:sz w:val="16"/>
      <w:szCs w:val="16"/>
    </w:rPr>
  </w:style>
  <w:style w:type="paragraph" w:styleId="NoSpacing">
    <w:name w:val="No Spacing"/>
    <w:link w:val="NoSpacingChar"/>
    <w:uiPriority w:val="1"/>
    <w:qFormat/>
    <w:rsid w:val="00311FE5"/>
    <w:pPr>
      <w:spacing w:before="0" w:after="0"/>
      <w:jc w:val="left"/>
    </w:pPr>
    <w:rPr>
      <w:rFonts w:eastAsiaTheme="minorEastAsia"/>
      <w:lang w:eastAsia="ja-JP"/>
    </w:rPr>
  </w:style>
  <w:style w:type="character" w:customStyle="1" w:styleId="NoSpacingChar">
    <w:name w:val="No Spacing Char"/>
    <w:basedOn w:val="DefaultParagraphFont"/>
    <w:link w:val="NoSpacing"/>
    <w:uiPriority w:val="1"/>
    <w:rsid w:val="00311FE5"/>
    <w:rPr>
      <w:rFonts w:eastAsiaTheme="minorEastAsia"/>
      <w:lang w:eastAsia="ja-JP"/>
    </w:rPr>
  </w:style>
  <w:style w:type="table" w:styleId="TableGrid">
    <w:name w:val="Table Grid"/>
    <w:basedOn w:val="TableNormal"/>
    <w:uiPriority w:val="59"/>
    <w:rsid w:val="00511CB3"/>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280E62B8B74E35B90BAE227457F669"/>
        <w:category>
          <w:name w:val="General"/>
          <w:gallery w:val="placeholder"/>
        </w:category>
        <w:types>
          <w:type w:val="bbPlcHdr"/>
        </w:types>
        <w:behaviors>
          <w:behavior w:val="content"/>
        </w:behaviors>
        <w:guid w:val="{84B47F00-F70E-4A86-B4A6-9E43104ED9E0}"/>
      </w:docPartPr>
      <w:docPartBody>
        <w:p w:rsidR="000B7E5D" w:rsidRDefault="000B7E5D" w:rsidP="000B7E5D">
          <w:pPr>
            <w:pStyle w:val="01280E62B8B74E35B90BAE227457F669"/>
          </w:pPr>
          <w:r>
            <w:rPr>
              <w:rFonts w:asciiTheme="majorHAnsi" w:eastAsiaTheme="majorEastAsia" w:hAnsiTheme="majorHAnsi" w:cstheme="majorBidi"/>
              <w:b/>
              <w:bCs/>
              <w:color w:val="FFFFFF" w:themeColor="background1"/>
              <w:sz w:val="72"/>
              <w:szCs w:val="72"/>
            </w:rPr>
            <w:t>[Year]</w:t>
          </w:r>
        </w:p>
      </w:docPartBody>
    </w:docPart>
    <w:docPart>
      <w:docPartPr>
        <w:name w:val="07C54E14D4A1412A86AB58D868D36D7A"/>
        <w:category>
          <w:name w:val="General"/>
          <w:gallery w:val="placeholder"/>
        </w:category>
        <w:types>
          <w:type w:val="bbPlcHdr"/>
        </w:types>
        <w:behaviors>
          <w:behavior w:val="content"/>
        </w:behaviors>
        <w:guid w:val="{7DB71A84-B337-4E7B-8CB7-78C6C007525B}"/>
      </w:docPartPr>
      <w:docPartBody>
        <w:p w:rsidR="000B7E5D" w:rsidRDefault="000B7E5D" w:rsidP="000B7E5D">
          <w:pPr>
            <w:pStyle w:val="07C54E14D4A1412A86AB58D868D36D7A"/>
          </w:pPr>
          <w:r>
            <w:rPr>
              <w:color w:val="76923C" w:themeColor="accent3" w:themeShade="BF"/>
            </w:rPr>
            <w:t>[Type the company name]</w:t>
          </w:r>
        </w:p>
      </w:docPartBody>
    </w:docPart>
    <w:docPart>
      <w:docPartPr>
        <w:name w:val="5B0F67155BF94DA2B140ADE2EF7BEF13"/>
        <w:category>
          <w:name w:val="General"/>
          <w:gallery w:val="placeholder"/>
        </w:category>
        <w:types>
          <w:type w:val="bbPlcHdr"/>
        </w:types>
        <w:behaviors>
          <w:behavior w:val="content"/>
        </w:behaviors>
        <w:guid w:val="{D8BC6C37-69C3-44C8-80E5-17B708451CF8}"/>
      </w:docPartPr>
      <w:docPartBody>
        <w:p w:rsidR="000B7E5D" w:rsidRDefault="000B7E5D" w:rsidP="000B7E5D">
          <w:pPr>
            <w:pStyle w:val="5B0F67155BF94DA2B140ADE2EF7BEF13"/>
          </w:pPr>
          <w:r>
            <w:rPr>
              <w:color w:val="76923C" w:themeColor="accent3" w:themeShade="BF"/>
            </w:rPr>
            <w:t>[Type the author name]</w:t>
          </w:r>
        </w:p>
      </w:docPartBody>
    </w:docPart>
    <w:docPart>
      <w:docPartPr>
        <w:name w:val="78631FD764994437850124E456A85150"/>
        <w:category>
          <w:name w:val="General"/>
          <w:gallery w:val="placeholder"/>
        </w:category>
        <w:types>
          <w:type w:val="bbPlcHdr"/>
        </w:types>
        <w:behaviors>
          <w:behavior w:val="content"/>
        </w:behaviors>
        <w:guid w:val="{D335AEE6-4CD0-411D-9821-3F9E789F9006}"/>
      </w:docPartPr>
      <w:docPartBody>
        <w:p w:rsidR="000B7E5D" w:rsidRDefault="000B7E5D" w:rsidP="000B7E5D">
          <w:pPr>
            <w:pStyle w:val="78631FD764994437850124E456A85150"/>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5D"/>
    <w:rsid w:val="000B7E5D"/>
    <w:rsid w:val="003845E7"/>
    <w:rsid w:val="00EC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4263E81DD49BEB08075A26B66A3BB">
    <w:name w:val="2E64263E81DD49BEB08075A26B66A3BB"/>
    <w:rsid w:val="000B7E5D"/>
  </w:style>
  <w:style w:type="paragraph" w:customStyle="1" w:styleId="E750D28428E34FCF96710680F5AF2E61">
    <w:name w:val="E750D28428E34FCF96710680F5AF2E61"/>
    <w:rsid w:val="000B7E5D"/>
  </w:style>
  <w:style w:type="paragraph" w:customStyle="1" w:styleId="01280E62B8B74E35B90BAE227457F669">
    <w:name w:val="01280E62B8B74E35B90BAE227457F669"/>
    <w:rsid w:val="000B7E5D"/>
  </w:style>
  <w:style w:type="paragraph" w:customStyle="1" w:styleId="07C54E14D4A1412A86AB58D868D36D7A">
    <w:name w:val="07C54E14D4A1412A86AB58D868D36D7A"/>
    <w:rsid w:val="000B7E5D"/>
  </w:style>
  <w:style w:type="paragraph" w:customStyle="1" w:styleId="5B0F67155BF94DA2B140ADE2EF7BEF13">
    <w:name w:val="5B0F67155BF94DA2B140ADE2EF7BEF13"/>
    <w:rsid w:val="000B7E5D"/>
  </w:style>
  <w:style w:type="paragraph" w:customStyle="1" w:styleId="78631FD764994437850124E456A85150">
    <w:name w:val="78631FD764994437850124E456A85150"/>
    <w:rsid w:val="000B7E5D"/>
  </w:style>
  <w:style w:type="paragraph" w:customStyle="1" w:styleId="14ACA37C22A8465686575F6A9F5FE23A">
    <w:name w:val="14ACA37C22A8465686575F6A9F5FE23A"/>
    <w:rsid w:val="000B7E5D"/>
  </w:style>
  <w:style w:type="paragraph" w:customStyle="1" w:styleId="D078628E3F5E4A5BAF3832F0A45D048A">
    <w:name w:val="D078628E3F5E4A5BAF3832F0A45D048A"/>
    <w:rsid w:val="000B7E5D"/>
  </w:style>
  <w:style w:type="paragraph" w:customStyle="1" w:styleId="5F1E908D7DA7448C99CD64505ED6FFB3">
    <w:name w:val="5F1E908D7DA7448C99CD64505ED6FFB3"/>
    <w:rsid w:val="000B7E5D"/>
  </w:style>
  <w:style w:type="paragraph" w:customStyle="1" w:styleId="FC6BD40EAEC7418E9B54E5076D6B76F9">
    <w:name w:val="FC6BD40EAEC7418E9B54E5076D6B76F9"/>
    <w:rsid w:val="000B7E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64263E81DD49BEB08075A26B66A3BB">
    <w:name w:val="2E64263E81DD49BEB08075A26B66A3BB"/>
    <w:rsid w:val="000B7E5D"/>
  </w:style>
  <w:style w:type="paragraph" w:customStyle="1" w:styleId="E750D28428E34FCF96710680F5AF2E61">
    <w:name w:val="E750D28428E34FCF96710680F5AF2E61"/>
    <w:rsid w:val="000B7E5D"/>
  </w:style>
  <w:style w:type="paragraph" w:customStyle="1" w:styleId="01280E62B8B74E35B90BAE227457F669">
    <w:name w:val="01280E62B8B74E35B90BAE227457F669"/>
    <w:rsid w:val="000B7E5D"/>
  </w:style>
  <w:style w:type="paragraph" w:customStyle="1" w:styleId="07C54E14D4A1412A86AB58D868D36D7A">
    <w:name w:val="07C54E14D4A1412A86AB58D868D36D7A"/>
    <w:rsid w:val="000B7E5D"/>
  </w:style>
  <w:style w:type="paragraph" w:customStyle="1" w:styleId="5B0F67155BF94DA2B140ADE2EF7BEF13">
    <w:name w:val="5B0F67155BF94DA2B140ADE2EF7BEF13"/>
    <w:rsid w:val="000B7E5D"/>
  </w:style>
  <w:style w:type="paragraph" w:customStyle="1" w:styleId="78631FD764994437850124E456A85150">
    <w:name w:val="78631FD764994437850124E456A85150"/>
    <w:rsid w:val="000B7E5D"/>
  </w:style>
  <w:style w:type="paragraph" w:customStyle="1" w:styleId="14ACA37C22A8465686575F6A9F5FE23A">
    <w:name w:val="14ACA37C22A8465686575F6A9F5FE23A"/>
    <w:rsid w:val="000B7E5D"/>
  </w:style>
  <w:style w:type="paragraph" w:customStyle="1" w:styleId="D078628E3F5E4A5BAF3832F0A45D048A">
    <w:name w:val="D078628E3F5E4A5BAF3832F0A45D048A"/>
    <w:rsid w:val="000B7E5D"/>
  </w:style>
  <w:style w:type="paragraph" w:customStyle="1" w:styleId="5F1E908D7DA7448C99CD64505ED6FFB3">
    <w:name w:val="5F1E908D7DA7448C99CD64505ED6FFB3"/>
    <w:rsid w:val="000B7E5D"/>
  </w:style>
  <w:style w:type="paragraph" w:customStyle="1" w:styleId="FC6BD40EAEC7418E9B54E5076D6B76F9">
    <w:name w:val="FC6BD40EAEC7418E9B54E5076D6B76F9"/>
    <w:rsid w:val="000B7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2011-08-09T00:00:00</PublishDate>
  <Abstract>High Expectations;  Student Centered Classrooms;  Assessment for Learning;  Student as Customer;          Professional Learning Community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EE3898-3B59-4672-95FA-642BE489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Allen County Schools:  Response to Intervention</vt:lpstr>
    </vt:vector>
  </TitlesOfParts>
  <Company>Allen County Schools</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County Schools:  Response to Intervention</dc:title>
  <dc:creator>Primary Center</dc:creator>
  <cp:lastModifiedBy>Fisher, Ricky</cp:lastModifiedBy>
  <cp:revision>33</cp:revision>
  <cp:lastPrinted>2011-07-15T19:48:00Z</cp:lastPrinted>
  <dcterms:created xsi:type="dcterms:W3CDTF">2011-07-15T13:15:00Z</dcterms:created>
  <dcterms:modified xsi:type="dcterms:W3CDTF">2011-08-17T20:40:00Z</dcterms:modified>
</cp:coreProperties>
</file>